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191" w:rsidRPr="00C76191" w:rsidRDefault="00C76191" w:rsidP="00C76191">
      <w:pPr>
        <w:jc w:val="center"/>
        <w:rPr>
          <w:b/>
          <w:bCs/>
          <w:sz w:val="32"/>
          <w:szCs w:val="32"/>
          <w:u w:val="single"/>
        </w:rPr>
      </w:pPr>
      <w:r w:rsidRPr="00C76191">
        <w:rPr>
          <w:b/>
          <w:bCs/>
          <w:sz w:val="32"/>
          <w:szCs w:val="32"/>
          <w:highlight w:val="yellow"/>
          <w:u w:val="single"/>
        </w:rPr>
        <w:t>LES ALCALOIDES</w:t>
      </w:r>
    </w:p>
    <w:p w:rsidR="00C76191" w:rsidRDefault="00C76191" w:rsidP="00C76191">
      <w:pPr>
        <w:rPr>
          <w:sz w:val="28"/>
          <w:szCs w:val="28"/>
          <w:u w:val="single"/>
        </w:rPr>
      </w:pPr>
      <w:r w:rsidRPr="00C76191">
        <w:rPr>
          <w:sz w:val="28"/>
          <w:szCs w:val="28"/>
          <w:u w:val="single"/>
        </w:rPr>
        <w:t>I- Définition :</w:t>
      </w:r>
    </w:p>
    <w:p w:rsidR="00C76191" w:rsidRPr="00C76191" w:rsidRDefault="00C76191" w:rsidP="00C76191">
      <w:pPr>
        <w:jc w:val="both"/>
      </w:pPr>
      <w:r w:rsidRPr="00C76191">
        <w:t xml:space="preserve">Ce sont des substances d’origine naturelle (végétale), </w:t>
      </w:r>
      <w:r w:rsidRPr="00C76191">
        <w:rPr>
          <w:b/>
          <w:bCs/>
        </w:rPr>
        <w:t>azotées</w:t>
      </w:r>
      <w:r w:rsidRPr="00C76191">
        <w:t xml:space="preserve">, +/- </w:t>
      </w:r>
      <w:r w:rsidRPr="00C76191">
        <w:rPr>
          <w:b/>
          <w:bCs/>
        </w:rPr>
        <w:t>basiques</w:t>
      </w:r>
      <w:r w:rsidRPr="00C76191">
        <w:t xml:space="preserve">, donnant des réactions de précipitation avec certains réactifs « </w:t>
      </w:r>
      <w:r w:rsidRPr="00C76191">
        <w:rPr>
          <w:b/>
          <w:bCs/>
        </w:rPr>
        <w:t>réactifs généraux des alcaloïdes »</w:t>
      </w:r>
      <w:r w:rsidRPr="00C76191">
        <w:t xml:space="preserve"> et douées, à faible dose, de propriétés pharmacologiques marquées.</w:t>
      </w:r>
    </w:p>
    <w:p w:rsidR="007C56BA" w:rsidRDefault="007C56BA" w:rsidP="00C76191">
      <w:pPr>
        <w:jc w:val="both"/>
      </w:pPr>
      <w:r w:rsidRPr="007C56BA">
        <w:rPr>
          <w:sz w:val="28"/>
          <w:szCs w:val="28"/>
          <w:u w:val="single"/>
        </w:rPr>
        <w:t>II- Répartition botanique et localisation</w:t>
      </w:r>
      <w:r w:rsidRPr="007C56BA">
        <w:rPr>
          <w:sz w:val="28"/>
          <w:szCs w:val="28"/>
        </w:rPr>
        <w:t> </w:t>
      </w:r>
      <w:r>
        <w:t>:</w:t>
      </w:r>
    </w:p>
    <w:p w:rsidR="007C56BA" w:rsidRPr="007C56BA" w:rsidRDefault="007C56BA" w:rsidP="007C56BA">
      <w:pPr>
        <w:spacing w:after="0"/>
        <w:jc w:val="both"/>
      </w:pPr>
      <w:r>
        <w:t>Rare</w:t>
      </w:r>
      <w:r w:rsidR="00477564">
        <w:t>s</w:t>
      </w:r>
      <w:r>
        <w:t xml:space="preserve"> chez l</w:t>
      </w:r>
      <w:r w:rsidRPr="007C56BA">
        <w:t>es Champignon</w:t>
      </w:r>
      <w:r>
        <w:t>s</w:t>
      </w:r>
      <w:r w:rsidRPr="007C56BA">
        <w:t xml:space="preserve"> (sauf l’ergot de seigle). </w:t>
      </w:r>
    </w:p>
    <w:p w:rsidR="007C56BA" w:rsidRPr="007C56BA" w:rsidRDefault="007C56BA" w:rsidP="007C56BA">
      <w:pPr>
        <w:spacing w:after="0"/>
        <w:jc w:val="both"/>
      </w:pPr>
      <w:r w:rsidRPr="007C56BA">
        <w:t>On les rencontre chez de nombreux végétaux:</w:t>
      </w:r>
    </w:p>
    <w:p w:rsidR="00F037D0" w:rsidRPr="007C56BA" w:rsidRDefault="007C56BA" w:rsidP="007C56BA">
      <w:pPr>
        <w:numPr>
          <w:ilvl w:val="0"/>
          <w:numId w:val="1"/>
        </w:numPr>
        <w:spacing w:after="0"/>
        <w:jc w:val="both"/>
      </w:pPr>
      <w:r>
        <w:t>Rarement  chez les Gymnospermes</w:t>
      </w:r>
      <w:r w:rsidR="00C4338C" w:rsidRPr="007C56BA">
        <w:t xml:space="preserve"> </w:t>
      </w:r>
    </w:p>
    <w:p w:rsidR="00F037D0" w:rsidRPr="007C56BA" w:rsidRDefault="00C4338C" w:rsidP="007C56BA">
      <w:pPr>
        <w:numPr>
          <w:ilvl w:val="0"/>
          <w:numId w:val="1"/>
        </w:numPr>
        <w:jc w:val="both"/>
      </w:pPr>
      <w:r w:rsidRPr="007C56BA">
        <w:t>Essentiellement chez les Angiospermes, surtout dans les familles suivantes: Liliaceae, Papavéraceae, Rutaceae, Fabaceae, Loganiaceae, Apocynaceae, Rubiaceae, Solanaceae…</w:t>
      </w:r>
    </w:p>
    <w:p w:rsidR="007C56BA" w:rsidRPr="007C56BA" w:rsidRDefault="007C56BA" w:rsidP="007C56BA">
      <w:pPr>
        <w:jc w:val="both"/>
      </w:pPr>
      <w:r w:rsidRPr="007C56BA">
        <w:t>Tous les organes peuvent en contenir: racine (ipéca), feuilles (coca), fruit (pavot), écorce (quinquina), graine (colchique) …</w:t>
      </w:r>
    </w:p>
    <w:p w:rsidR="007C56BA" w:rsidRDefault="007C56BA" w:rsidP="007C56BA">
      <w:pPr>
        <w:jc w:val="both"/>
      </w:pPr>
      <w:r w:rsidRPr="007C56BA">
        <w:t>Leur teneur est très variable. Généralement faible entre 1‰ à 3% (du poids sec). Parfois des teneurs supérieur</w:t>
      </w:r>
      <w:r w:rsidR="00477564">
        <w:t>e</w:t>
      </w:r>
      <w:r w:rsidRPr="007C56BA">
        <w:t>s à 10% (écorce de quinquina).</w:t>
      </w:r>
    </w:p>
    <w:p w:rsidR="007C56BA" w:rsidRPr="007C56BA" w:rsidRDefault="007C56BA" w:rsidP="007C56BA">
      <w:pPr>
        <w:jc w:val="both"/>
        <w:rPr>
          <w:sz w:val="28"/>
          <w:szCs w:val="28"/>
          <w:u w:val="single"/>
        </w:rPr>
      </w:pPr>
      <w:r w:rsidRPr="007C56BA">
        <w:rPr>
          <w:sz w:val="28"/>
          <w:szCs w:val="28"/>
          <w:u w:val="single"/>
        </w:rPr>
        <w:t>III- Structure chimique et classification :</w:t>
      </w:r>
    </w:p>
    <w:p w:rsidR="00F037D0" w:rsidRPr="007C56BA" w:rsidRDefault="00C4338C" w:rsidP="007C56BA">
      <w:pPr>
        <w:numPr>
          <w:ilvl w:val="0"/>
          <w:numId w:val="3"/>
        </w:numPr>
        <w:jc w:val="both"/>
      </w:pPr>
      <w:r w:rsidRPr="007C56BA">
        <w:t xml:space="preserve">Les alcaloïdes sont de structures très variées le plus souvent mono ou polycycliques. </w:t>
      </w:r>
    </w:p>
    <w:p w:rsidR="00F037D0" w:rsidRPr="007C56BA" w:rsidRDefault="00C4338C" w:rsidP="007C56BA">
      <w:pPr>
        <w:numPr>
          <w:ilvl w:val="0"/>
          <w:numId w:val="3"/>
        </w:numPr>
        <w:jc w:val="both"/>
      </w:pPr>
      <w:r w:rsidRPr="007C56BA">
        <w:t xml:space="preserve">Le point commun est la présence de </w:t>
      </w:r>
      <w:r w:rsidRPr="007C56BA">
        <w:rPr>
          <w:b/>
          <w:bCs/>
        </w:rPr>
        <w:t>l’azote</w:t>
      </w:r>
      <w:r w:rsidRPr="007C56BA">
        <w:t xml:space="preserve"> qui confère le caractère alcalin à la molécule. </w:t>
      </w:r>
    </w:p>
    <w:p w:rsidR="00F037D0" w:rsidRPr="007C56BA" w:rsidRDefault="00C4338C" w:rsidP="007C56BA">
      <w:pPr>
        <w:numPr>
          <w:ilvl w:val="0"/>
          <w:numId w:val="3"/>
        </w:numPr>
        <w:jc w:val="both"/>
      </w:pPr>
      <w:r w:rsidRPr="007C56BA">
        <w:t xml:space="preserve">L’azote peut être sous forme d’amine primaire, secondaire, tertiaire ou même quaternaire. </w:t>
      </w:r>
    </w:p>
    <w:p w:rsidR="00A310BF" w:rsidRDefault="00C4338C" w:rsidP="00A310BF">
      <w:pPr>
        <w:numPr>
          <w:ilvl w:val="0"/>
          <w:numId w:val="3"/>
        </w:numPr>
        <w:jc w:val="both"/>
      </w:pPr>
      <w:r w:rsidRPr="007C56BA">
        <w:t>L’azote est le plus souvent intra-cyclique et entre dans la formation d’un noyau de base déterminant la classification.</w:t>
      </w:r>
    </w:p>
    <w:p w:rsidR="00A310BF" w:rsidRDefault="00A310BF" w:rsidP="00A310BF">
      <w:pPr>
        <w:jc w:val="both"/>
      </w:pPr>
      <w:r w:rsidRPr="00A310BF">
        <w:t>Les principaux noyaux de base sont les suivants:</w:t>
      </w:r>
    </w:p>
    <w:p w:rsidR="00A310BF" w:rsidRPr="00A310BF" w:rsidRDefault="00211FE4" w:rsidP="00211FE4">
      <w:pPr>
        <w:jc w:val="both"/>
      </w:pPr>
      <w:r>
        <w:rPr>
          <w:b/>
          <w:bCs/>
          <w:u w:val="single"/>
        </w:rPr>
        <w:t>N</w:t>
      </w:r>
      <w:r w:rsidR="00CE78E7">
        <w:rPr>
          <w:b/>
          <w:bCs/>
          <w:u w:val="single"/>
        </w:rPr>
        <w:t>oyau</w:t>
      </w:r>
      <w:r>
        <w:rPr>
          <w:b/>
          <w:bCs/>
          <w:u w:val="single"/>
        </w:rPr>
        <w:t xml:space="preserve"> </w:t>
      </w:r>
      <w:r w:rsidR="00A310BF" w:rsidRPr="00211FE4">
        <w:rPr>
          <w:b/>
          <w:bCs/>
          <w:u w:val="single"/>
        </w:rPr>
        <w:t>pyridine</w:t>
      </w:r>
      <w:r>
        <w:rPr>
          <w:b/>
          <w:bCs/>
          <w:u w:val="single"/>
        </w:rPr>
        <w:t xml:space="preserve"> et </w:t>
      </w:r>
      <w:r w:rsidR="00A310BF" w:rsidRPr="00211FE4">
        <w:rPr>
          <w:b/>
          <w:bCs/>
          <w:u w:val="single"/>
        </w:rPr>
        <w:t>pipéridine:</w:t>
      </w:r>
    </w:p>
    <w:p w:rsidR="007C56BA" w:rsidRDefault="00A310BF" w:rsidP="00A310BF">
      <w:pPr>
        <w:jc w:val="center"/>
      </w:pPr>
      <w:r>
        <w:object w:dxaOrig="5625" w:dyaOrig="19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0pt;height:67.45pt" o:ole="">
            <v:imagedata r:id="rId8" o:title=""/>
          </v:shape>
          <o:OLEObject Type="Embed" ProgID="ISISServer" ShapeID="_x0000_i1025" DrawAspect="Content" ObjectID="_1396639709" r:id="rId9"/>
        </w:object>
      </w:r>
    </w:p>
    <w:p w:rsidR="00A310BF" w:rsidRDefault="00211FE4" w:rsidP="00A310BF">
      <w:pPr>
        <w:jc w:val="center"/>
      </w:pPr>
      <w:r>
        <w:object w:dxaOrig="5535" w:dyaOrig="1980">
          <v:shape id="_x0000_i1026" type="#_x0000_t75" style="width:205.7pt;height:73.15pt" o:ole="">
            <v:imagedata r:id="rId10" o:title=""/>
          </v:shape>
          <o:OLEObject Type="Embed" ProgID="ISISServer" ShapeID="_x0000_i1026" DrawAspect="Content" ObjectID="_1396639710" r:id="rId11"/>
        </w:object>
      </w:r>
    </w:p>
    <w:p w:rsidR="00211FE4" w:rsidRDefault="00F037D0" w:rsidP="00211FE4">
      <w:pPr>
        <w:jc w:val="both"/>
        <w:rPr>
          <w:b/>
          <w:bCs/>
          <w:u w:val="single"/>
        </w:rPr>
      </w:pPr>
      <w:r w:rsidRPr="00F037D0">
        <w:rPr>
          <w:b/>
          <w:bCs/>
          <w:noProof/>
          <w:lang w:eastAsia="fr-FR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4.15pt;margin-top:13.9pt;width:317.25pt;height:93.75pt;z-index:251658240" filled="f" stroked="f">
            <v:textbox>
              <w:txbxContent>
                <w:p w:rsidR="00211FE4" w:rsidRDefault="00CF189F" w:rsidP="00CF189F">
                  <w:r w:rsidRPr="00CF189F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3609975" cy="971550"/>
                        <wp:effectExtent l="19050" t="0" r="0" b="0"/>
                        <wp:docPr id="4" name="Objet 3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0" y="0"/>
                                  <a:ext cx="7358114" cy="2083844"/>
                                  <a:chOff x="714348" y="1857364"/>
                                  <a:chExt cx="7358114" cy="2083844"/>
                                </a:xfrm>
                              </a:grpSpPr>
                              <a:pic>
                                <a:nvPicPr>
                                  <a:cNvPr id="4" name="Image 3"/>
                                  <a:cNvPicPr/>
                                </a:nvPicPr>
                                <a:blipFill>
                                  <a:blip r:embed="rId12"/>
                                  <a:srcRect/>
                                  <a:stretch>
                                    <a:fillRect/>
                                  </a:stretch>
                                </a:blipFill>
                                <a:spPr bwMode="auto">
                                  <a:xfrm>
                                    <a:off x="714348" y="1857364"/>
                                    <a:ext cx="2051696" cy="14087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a:spPr>
                              </a:pic>
                              <a:cxnSp>
                                <a:nvCxnSpPr>
                                  <a:cNvPr id="6" name="Connecteur droit avec flèche 5"/>
                                  <a:cNvCxnSpPr/>
                                </a:nvCxnSpPr>
                                <a:spPr>
                                  <a:xfrm>
                                    <a:off x="3214678" y="2500306"/>
                                    <a:ext cx="1643074" cy="1588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/>
                                  </a:ln>
                                </a:spPr>
                                <a:style>
                                  <a:lnRef idx="2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1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pic>
                                <a:nvPicPr>
                                  <a:cNvPr id="55297" name="Picture 1"/>
                                  <a:cNvPicPr>
                                    <a:picLocks noChangeAspect="1" noChangeArrowheads="1"/>
                                  </a:cNvPicPr>
                                </a:nvPicPr>
                                <a:blipFill>
                                  <a:blip r:embed="rId13"/>
                                  <a:srcRect/>
                                  <a:stretch>
                                    <a:fillRect/>
                                  </a:stretch>
                                </a:blipFill>
                                <a:spPr bwMode="auto">
                                  <a:xfrm>
                                    <a:off x="5429256" y="1857364"/>
                                    <a:ext cx="2077622" cy="1619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a:spPr>
                              </a:pic>
                              <a:sp>
                                <a:nvSpPr>
                                  <a:cNvPr id="8" name="ZoneTexte 7"/>
                                  <a:cNvSpPr txBox="1"/>
                                </a:nvSpPr>
                                <a:spPr>
                                  <a:xfrm>
                                    <a:off x="5643570" y="3571876"/>
                                    <a:ext cx="2428892" cy="3693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a:spPr>
                                <a:txSp>
                                  <a:txBody>
                                    <a:bodyPr wrap="square" rtlCol="0">
                                      <a:spAutoFit/>
                                    </a:bodyPr>
                                    <a:lstStyle>
                                      <a:defPPr>
                                        <a:defRPr lang="fr-FR"/>
                                      </a:defPPr>
                                      <a:lvl1pPr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1pPr>
                                      <a:lvl2pPr marL="4572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2pPr>
                                      <a:lvl3pPr marL="9144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3pPr>
                                      <a:lvl4pPr marL="13716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4pPr>
                                      <a:lvl5pPr marL="18288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r>
                                        <a:rPr lang="fr-FR" dirty="0" smtClean="0"/>
                                        <a:t>atropine</a:t>
                                      </a:r>
                                      <a:endParaRPr lang="fr-FR" dirty="0"/>
                                    </a:p>
                                  </a:txBody>
                                  <a:useSpRect/>
                                </a:txSp>
                              </a:sp>
                            </lc:lockedCanvas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11FE4" w:rsidRPr="00211FE4">
        <w:rPr>
          <w:b/>
          <w:bCs/>
          <w:u w:val="single"/>
        </w:rPr>
        <w:t>Noyau tropane :</w:t>
      </w:r>
    </w:p>
    <w:p w:rsidR="00211FE4" w:rsidRPr="00211FE4" w:rsidRDefault="00211FE4" w:rsidP="00211FE4">
      <w:pPr>
        <w:jc w:val="center"/>
        <w:rPr>
          <w:b/>
          <w:bCs/>
          <w:u w:val="single"/>
        </w:rPr>
      </w:pPr>
    </w:p>
    <w:p w:rsidR="00211FE4" w:rsidRPr="00211FE4" w:rsidRDefault="00211FE4" w:rsidP="00211FE4">
      <w:pPr>
        <w:jc w:val="both"/>
        <w:rPr>
          <w:b/>
          <w:bCs/>
        </w:rPr>
      </w:pPr>
    </w:p>
    <w:p w:rsidR="00AF473A" w:rsidRDefault="00AF473A" w:rsidP="007C56BA">
      <w:pPr>
        <w:jc w:val="both"/>
      </w:pPr>
    </w:p>
    <w:p w:rsidR="00CF189F" w:rsidRDefault="00F037D0" w:rsidP="007C56BA">
      <w:pPr>
        <w:jc w:val="both"/>
        <w:rPr>
          <w:b/>
          <w:bCs/>
          <w:u w:val="single"/>
        </w:rPr>
      </w:pPr>
      <w:r>
        <w:rPr>
          <w:b/>
          <w:bCs/>
          <w:noProof/>
          <w:u w:val="single"/>
          <w:lang w:eastAsia="fr-FR"/>
        </w:rPr>
        <w:pict>
          <v:shape id="_x0000_s1029" type="#_x0000_t202" style="position:absolute;left:0;text-align:left;margin-left:83.65pt;margin-top:32.95pt;width:399pt;height:141pt;z-index:251659264" filled="f" stroked="f">
            <v:textbox>
              <w:txbxContent>
                <w:p w:rsidR="00CE78E7" w:rsidRDefault="00CE78E7" w:rsidP="00CE78E7">
                  <w:r w:rsidRPr="00CE78E7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514850" cy="1504950"/>
                        <wp:effectExtent l="0" t="0" r="0" b="0"/>
                        <wp:docPr id="5" name="Objet 4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0" y="0"/>
                                  <a:ext cx="8143932" cy="3143269"/>
                                  <a:chOff x="1214414" y="3000375"/>
                                  <a:chExt cx="8143932" cy="3143269"/>
                                </a:xfrm>
                              </a:grpSpPr>
                              <a:pic>
                                <a:nvPicPr>
                                  <a:cNvPr id="0" name="Object 4"/>
                                  <a:cNvPicPr>
                                    <a:picLocks noChangeAspect="1" noChangeArrowheads="1"/>
                                  </a:cNvPicPr>
                                </a:nvPicPr>
                                <a:blipFill>
                                  <a:blip r:embed="rId14"/>
                                  <a:srcRect/>
                                  <a:stretch>
                                    <a:fillRect/>
                                  </a:stretch>
                                </a:blipFill>
                                <a:spPr bwMode="auto">
                                  <a:xfrm>
                                    <a:off x="1285875" y="3000375"/>
                                    <a:ext cx="1214438" cy="828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a:spPr>
                              </a:pic>
                              <a:sp>
                                <a:nvSpPr>
                                  <a:cNvPr id="12" name="Rectangle 11"/>
                                  <a:cNvSpPr/>
                                </a:nvSpPr>
                                <a:spPr>
                                  <a:xfrm>
                                    <a:off x="1357290" y="4000504"/>
                                    <a:ext cx="1183337" cy="369332"/>
                                  </a:xfrm>
                                  <a:prstGeom prst="rect">
                                    <a:avLst/>
                                  </a:prstGeom>
                                </a:spPr>
                                <a:txSp>
                                  <a:txBody>
                                    <a:bodyPr wrap="none">
                                      <a:spAutoFit/>
                                    </a:bodyPr>
                                    <a:lstStyle>
                                      <a:defPPr>
                                        <a:defRPr lang="fr-FR"/>
                                      </a:defPPr>
                                      <a:lvl1pPr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1pPr>
                                      <a:lvl2pPr marL="4572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2pPr>
                                      <a:lvl3pPr marL="9144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3pPr>
                                      <a:lvl4pPr marL="13716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4pPr>
                                      <a:lvl5pPr marL="18288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9pPr>
                                    </a:lstStyle>
                                    <a:p>
                                      <a:r>
                                        <a:rPr lang="fr-FR" dirty="0" smtClean="0">
                                          <a:latin typeface="Calibri" pitchFamily="34" charset="0"/>
                                        </a:rPr>
                                        <a:t>quinoléine</a:t>
                                      </a:r>
                                      <a:endParaRPr lang="fr-FR" dirty="0"/>
                                    </a:p>
                                  </a:txBody>
                                  <a:useSpRect/>
                                </a:txSp>
                              </a:sp>
                              <a:cxnSp>
                                <a:nvCxnSpPr>
                                  <a:cNvPr id="13" name="Connecteur droit avec flèche 12"/>
                                  <a:cNvCxnSpPr/>
                                </a:nvCxnSpPr>
                                <a:spPr>
                                  <a:xfrm>
                                    <a:off x="3071802" y="3570288"/>
                                    <a:ext cx="1643074" cy="1588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/>
                                  </a:ln>
                                </a:spPr>
                                <a:style>
                                  <a:lnRef idx="2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1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pic>
                                <a:nvPicPr>
                                  <a:cNvPr id="55299" name="Picture 3"/>
                                  <a:cNvPicPr>
                                    <a:picLocks noChangeAspect="1" noChangeArrowheads="1"/>
                                  </a:cNvPicPr>
                                </a:nvPicPr>
                                <a:blipFill>
                                  <a:blip r:embed="rId15"/>
                                  <a:srcRect/>
                                  <a:stretch>
                                    <a:fillRect/>
                                  </a:stretch>
                                </a:blipFill>
                                <a:spPr bwMode="auto">
                                  <a:xfrm>
                                    <a:off x="5072066" y="3071810"/>
                                    <a:ext cx="2247900" cy="1514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a:spPr>
                              </a:pic>
                              <a:sp>
                                <a:nvSpPr>
                                  <a:cNvPr id="15" name="ZoneTexte 14"/>
                                  <a:cNvSpPr txBox="1"/>
                                </a:nvSpPr>
                                <a:spPr>
                                  <a:xfrm>
                                    <a:off x="6572264" y="4143380"/>
                                    <a:ext cx="1928826" cy="3693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a:spPr>
                                <a:txSp>
                                  <a:txBody>
                                    <a:bodyPr wrap="square" rtlCol="0">
                                      <a:spAutoFit/>
                                    </a:bodyPr>
                                    <a:lstStyle>
                                      <a:defPPr>
                                        <a:defRPr lang="fr-FR"/>
                                      </a:defPPr>
                                      <a:lvl1pPr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1pPr>
                                      <a:lvl2pPr marL="4572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2pPr>
                                      <a:lvl3pPr marL="9144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3pPr>
                                      <a:lvl4pPr marL="13716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4pPr>
                                      <a:lvl5pPr marL="18288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r>
                                        <a:rPr lang="fr-FR" dirty="0" smtClean="0"/>
                                        <a:t>quinine</a:t>
                                      </a:r>
                                      <a:endParaRPr lang="fr-FR" dirty="0"/>
                                    </a:p>
                                  </a:txBody>
                                  <a:useSpRect/>
                                </a:txSp>
                              </a:sp>
                              <a:pic>
                                <a:nvPicPr>
                                  <a:cNvPr id="0" name="Object 5"/>
                                  <a:cNvPicPr>
                                    <a:picLocks noChangeAspect="1" noChangeArrowheads="1"/>
                                  </a:cNvPicPr>
                                </a:nvPicPr>
                                <a:blipFill>
                                  <a:blip r:embed="rId16"/>
                                  <a:srcRect/>
                                  <a:stretch>
                                    <a:fillRect/>
                                  </a:stretch>
                                </a:blipFill>
                                <a:spPr bwMode="auto">
                                  <a:xfrm>
                                    <a:off x="1357313" y="4714875"/>
                                    <a:ext cx="1219200" cy="78581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a:spPr>
                              </a:pic>
                              <a:sp>
                                <a:nvSpPr>
                                  <a:cNvPr id="23" name="Rectangle 22"/>
                                  <a:cNvSpPr/>
                                </a:nvSpPr>
                                <a:spPr>
                                  <a:xfrm>
                                    <a:off x="1214414" y="5643578"/>
                                    <a:ext cx="1447832" cy="369332"/>
                                  </a:xfrm>
                                  <a:prstGeom prst="rect">
                                    <a:avLst/>
                                  </a:prstGeom>
                                </a:spPr>
                                <a:txSp>
                                  <a:txBody>
                                    <a:bodyPr wrap="none">
                                      <a:spAutoFit/>
                                    </a:bodyPr>
                                    <a:lstStyle>
                                      <a:defPPr>
                                        <a:defRPr lang="fr-FR"/>
                                      </a:defPPr>
                                      <a:lvl1pPr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1pPr>
                                      <a:lvl2pPr marL="4572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2pPr>
                                      <a:lvl3pPr marL="9144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3pPr>
                                      <a:lvl4pPr marL="13716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4pPr>
                                      <a:lvl5pPr marL="18288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9pPr>
                                    </a:lstStyle>
                                    <a:p>
                                      <a:r>
                                        <a:rPr lang="fr-FR" dirty="0" err="1" smtClean="0">
                                          <a:latin typeface="Calibri" pitchFamily="34" charset="0"/>
                                        </a:rPr>
                                        <a:t>isoquinoléine</a:t>
                                      </a:r>
                                      <a:endParaRPr lang="fr-FR" dirty="0"/>
                                    </a:p>
                                  </a:txBody>
                                  <a:useSpRect/>
                                </a:txSp>
                              </a:sp>
                              <a:cxnSp>
                                <a:nvCxnSpPr>
                                  <a:cNvPr id="24" name="Connecteur droit avec flèche 23"/>
                                  <a:cNvCxnSpPr/>
                                </a:nvCxnSpPr>
                                <a:spPr>
                                  <a:xfrm>
                                    <a:off x="3071802" y="5286388"/>
                                    <a:ext cx="1643074" cy="1588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/>
                                  </a:ln>
                                </a:spPr>
                                <a:style>
                                  <a:lnRef idx="2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1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pic>
                                <a:nvPicPr>
                                  <a:cNvPr id="55301" name="Picture 5"/>
                                  <a:cNvPicPr>
                                    <a:picLocks noChangeAspect="1" noChangeArrowheads="1"/>
                                  </a:cNvPicPr>
                                </a:nvPicPr>
                                <a:blipFill>
                                  <a:blip r:embed="rId17"/>
                                  <a:srcRect/>
                                  <a:stretch>
                                    <a:fillRect/>
                                  </a:stretch>
                                </a:blipFill>
                                <a:spPr bwMode="auto">
                                  <a:xfrm>
                                    <a:off x="5214942" y="4819208"/>
                                    <a:ext cx="1928826" cy="132443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a:spPr>
                              </a:pic>
                              <a:sp>
                                <a:nvSpPr>
                                  <a:cNvPr id="27" name="ZoneTexte 26"/>
                                  <a:cNvSpPr txBox="1"/>
                                </a:nvSpPr>
                                <a:spPr>
                                  <a:xfrm>
                                    <a:off x="7286644" y="5500702"/>
                                    <a:ext cx="2071702" cy="3693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a:spPr>
                                <a:txSp>
                                  <a:txBody>
                                    <a:bodyPr wrap="square" rtlCol="0">
                                      <a:spAutoFit/>
                                    </a:bodyPr>
                                    <a:lstStyle>
                                      <a:defPPr>
                                        <a:defRPr lang="fr-FR"/>
                                      </a:defPPr>
                                      <a:lvl1pPr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1pPr>
                                      <a:lvl2pPr marL="4572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2pPr>
                                      <a:lvl3pPr marL="9144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3pPr>
                                      <a:lvl4pPr marL="13716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4pPr>
                                      <a:lvl5pPr marL="18288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9pPr>
                                    </a:lstStyle>
                                    <a:p>
                                      <a:r>
                                        <a:rPr lang="fr-FR" dirty="0" smtClean="0"/>
                                        <a:t>papavérine</a:t>
                                      </a:r>
                                      <a:endParaRPr lang="fr-FR" dirty="0"/>
                                    </a:p>
                                  </a:txBody>
                                  <a:useSpRect/>
                                </a:txSp>
                              </a:sp>
                            </lc:lockedCanvas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B6100" w:rsidRPr="00CB6100">
        <w:rPr>
          <w:b/>
          <w:bCs/>
          <w:u w:val="single"/>
        </w:rPr>
        <w:t>Noyau quinoléine </w:t>
      </w:r>
      <w:r w:rsidR="00CB6100">
        <w:rPr>
          <w:b/>
          <w:bCs/>
          <w:u w:val="single"/>
        </w:rPr>
        <w:t>et isoquinoleine</w:t>
      </w:r>
      <w:r w:rsidR="00CB6100" w:rsidRPr="00CB6100">
        <w:rPr>
          <w:b/>
          <w:bCs/>
          <w:u w:val="single"/>
        </w:rPr>
        <w:t>:</w:t>
      </w:r>
    </w:p>
    <w:p w:rsidR="00CE78E7" w:rsidRDefault="00CE78E7" w:rsidP="007C56BA">
      <w:pPr>
        <w:jc w:val="both"/>
        <w:rPr>
          <w:b/>
          <w:bCs/>
          <w:u w:val="single"/>
        </w:rPr>
      </w:pPr>
    </w:p>
    <w:p w:rsidR="00CE78E7" w:rsidRDefault="00CE78E7" w:rsidP="007C56BA">
      <w:pPr>
        <w:jc w:val="both"/>
        <w:rPr>
          <w:b/>
          <w:bCs/>
          <w:u w:val="single"/>
        </w:rPr>
      </w:pPr>
    </w:p>
    <w:p w:rsidR="00CE78E7" w:rsidRDefault="00CE78E7" w:rsidP="007C56BA">
      <w:pPr>
        <w:jc w:val="both"/>
        <w:rPr>
          <w:b/>
          <w:bCs/>
          <w:u w:val="single"/>
        </w:rPr>
      </w:pPr>
    </w:p>
    <w:p w:rsidR="00CE78E7" w:rsidRDefault="00CE78E7" w:rsidP="007C56BA">
      <w:pPr>
        <w:jc w:val="both"/>
        <w:rPr>
          <w:b/>
          <w:bCs/>
          <w:u w:val="single"/>
        </w:rPr>
      </w:pPr>
    </w:p>
    <w:p w:rsidR="00CE78E7" w:rsidRDefault="00CE78E7" w:rsidP="007C56BA">
      <w:pPr>
        <w:jc w:val="both"/>
        <w:rPr>
          <w:b/>
          <w:bCs/>
          <w:u w:val="single"/>
        </w:rPr>
      </w:pPr>
    </w:p>
    <w:p w:rsidR="00F77942" w:rsidRDefault="00CE78E7" w:rsidP="00F77942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Noyau quinolizidine ;</w:t>
      </w:r>
    </w:p>
    <w:p w:rsidR="00F77942" w:rsidRDefault="00F037D0" w:rsidP="007C56BA">
      <w:pPr>
        <w:jc w:val="both"/>
        <w:rPr>
          <w:b/>
          <w:bCs/>
          <w:u w:val="single"/>
        </w:rPr>
      </w:pPr>
      <w:r>
        <w:rPr>
          <w:b/>
          <w:bCs/>
          <w:noProof/>
          <w:u w:val="single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66.9pt;margin-top:27.4pt;width:117.75pt;height:0;z-index:251661312" o:connectortype="straight" strokecolor="black [3200]" strokeweight="1pt">
            <v:stroke endarrow="block"/>
            <v:shadow type="perspective" color="#7f7f7f [1601]" offset="1pt" offset2="-3pt"/>
          </v:shape>
        </w:pict>
      </w:r>
      <w:r>
        <w:rPr>
          <w:b/>
          <w:bCs/>
          <w:noProof/>
          <w:u w:val="single"/>
          <w:lang w:eastAsia="fr-FR"/>
        </w:rPr>
        <w:pict>
          <v:shape id="_x0000_s1030" type="#_x0000_t202" style="position:absolute;left:0;text-align:left;margin-left:34.9pt;margin-top:4.15pt;width:414pt;height:61.5pt;z-index:251660288" strokecolor="white [3212]">
            <v:textbox>
              <w:txbxContent>
                <w:p w:rsidR="00F77942" w:rsidRDefault="00F77942" w:rsidP="00F77942">
                  <w:pPr>
                    <w:jc w:val="center"/>
                  </w:pPr>
                  <w:r w:rsidRPr="00F77942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743450" cy="733425"/>
                        <wp:effectExtent l="19050" t="0" r="0" b="0"/>
                        <wp:docPr id="6" name="Objet 5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0" y="0"/>
                                  <a:ext cx="7929618" cy="1482198"/>
                                  <a:chOff x="642910" y="1089546"/>
                                  <a:chExt cx="7929618" cy="1482198"/>
                                </a:xfrm>
                              </a:grpSpPr>
                              <a:sp>
                                <a:nvSpPr>
                                  <a:cNvPr id="4" name="ZoneTexte 3"/>
                                  <a:cNvSpPr txBox="1"/>
                                </a:nvSpPr>
                                <a:spPr>
                                  <a:xfrm>
                                    <a:off x="642910" y="1500174"/>
                                    <a:ext cx="7929618" cy="36933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</a:spPr>
                                <a:txSp>
                                  <a:txBody>
                                    <a:bodyPr wrap="square" rtlCol="0">
                                      <a:spAutoFit/>
                                    </a:bodyPr>
                                    <a:lstStyle>
                                      <a:defPPr>
                                        <a:defRPr lang="fr-FR"/>
                                      </a:defPPr>
                                      <a:lvl1pPr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1pPr>
                                      <a:lvl2pPr marL="4572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2pPr>
                                      <a:lvl3pPr marL="9144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3pPr>
                                      <a:lvl4pPr marL="13716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4pPr>
                                      <a:lvl5pPr marL="18288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9pPr>
                                    </a:lstStyle>
                                    <a:p>
                                      <a:endParaRPr lang="fr-FR" dirty="0"/>
                                    </a:p>
                                  </a:txBody>
                                  <a:useSpRect/>
                                </a:txSp>
                              </a:sp>
                              <a:pic>
                                <a:nvPicPr>
                                  <a:cNvPr id="0" name="Object 6"/>
                                  <a:cNvPicPr>
                                    <a:picLocks noChangeAspect="1" noChangeArrowheads="1"/>
                                  </a:cNvPicPr>
                                </a:nvPicPr>
                                <a:blipFill>
                                  <a:blip r:embed="rId18"/>
                                  <a:srcRect/>
                                  <a:stretch>
                                    <a:fillRect/>
                                  </a:stretch>
                                </a:blipFill>
                                <a:spPr bwMode="auto">
                                  <a:xfrm>
                                    <a:off x="1071563" y="1214438"/>
                                    <a:ext cx="1219200" cy="7858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a:spPr>
                              </a:pic>
                              <a:sp>
                                <a:nvSpPr>
                                  <a:cNvPr id="7" name="Rectangle 6"/>
                                  <a:cNvSpPr/>
                                </a:nvSpPr>
                                <a:spPr>
                                  <a:xfrm>
                                    <a:off x="1071538" y="2000240"/>
                                    <a:ext cx="1412566" cy="369332"/>
                                  </a:xfrm>
                                  <a:prstGeom prst="rect">
                                    <a:avLst/>
                                  </a:prstGeom>
                                </a:spPr>
                                <a:txSp>
                                  <a:txBody>
                                    <a:bodyPr wrap="none">
                                      <a:spAutoFit/>
                                    </a:bodyPr>
                                    <a:lstStyle>
                                      <a:defPPr>
                                        <a:defRPr lang="fr-FR"/>
                                      </a:defPPr>
                                      <a:lvl1pPr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1pPr>
                                      <a:lvl2pPr marL="4572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2pPr>
                                      <a:lvl3pPr marL="9144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3pPr>
                                      <a:lvl4pPr marL="13716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4pPr>
                                      <a:lvl5pPr marL="18288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9pPr>
                                    </a:lstStyle>
                                    <a:p>
                                      <a:r>
                                        <a:rPr lang="fr-FR" dirty="0" err="1" smtClean="0">
                                          <a:latin typeface="Calibri" pitchFamily="34" charset="0"/>
                                        </a:rPr>
                                        <a:t>quinolizidine</a:t>
                                      </a:r>
                                      <a:endParaRPr lang="fr-FR" dirty="0"/>
                                    </a:p>
                                  </a:txBody>
                                  <a:useSpRect/>
                                </a:txSp>
                              </a:sp>
                              <a:pic>
                                <a:nvPicPr>
                                  <a:cNvPr id="68611" name="Picture 3"/>
                                  <a:cNvPicPr>
                                    <a:picLocks noChangeAspect="1" noChangeArrowheads="1"/>
                                  </a:cNvPicPr>
                                </a:nvPicPr>
                                <a:blipFill>
                                  <a:blip r:embed="rId19"/>
                                  <a:srcRect/>
                                  <a:stretch>
                                    <a:fillRect/>
                                  </a:stretch>
                                </a:blipFill>
                                <a:spPr bwMode="auto">
                                  <a:xfrm>
                                    <a:off x="5643570" y="1089546"/>
                                    <a:ext cx="2214578" cy="148219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a:spPr>
                              </a:pic>
                            </lc:lockedCanvas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77942" w:rsidRPr="00F77942" w:rsidRDefault="00F77942" w:rsidP="00F77942"/>
    <w:p w:rsidR="00571A02" w:rsidRDefault="00571A02" w:rsidP="00F77942"/>
    <w:p w:rsidR="00F77942" w:rsidRPr="00F77942" w:rsidRDefault="00F037D0" w:rsidP="00F77942">
      <w:r w:rsidRPr="00F037D0">
        <w:rPr>
          <w:b/>
          <w:bCs/>
          <w:noProof/>
          <w:u w:val="single"/>
          <w:lang w:eastAsia="fr-FR"/>
        </w:rPr>
        <w:pict>
          <v:shape id="_x0000_s1032" type="#_x0000_t75" style="position:absolute;margin-left:100.15pt;margin-top:16.35pt;width:210.75pt;height:62.2pt;z-index:251662336" fillcolor="#ccf">
            <v:imagedata r:id="rId20" o:title=""/>
            <v:shadow color="#669"/>
          </v:shape>
          <o:OLEObject Type="Embed" ProgID="ISISServer" ShapeID="_x0000_s1032" DrawAspect="Content" ObjectID="_1396639711" r:id="rId21"/>
        </w:pict>
      </w:r>
      <w:r w:rsidR="00F77942" w:rsidRPr="00F77942">
        <w:rPr>
          <w:b/>
          <w:bCs/>
          <w:u w:val="single"/>
        </w:rPr>
        <w:t xml:space="preserve">Noyau pyrrole et pyrrolidine </w:t>
      </w:r>
    </w:p>
    <w:p w:rsidR="00F77942" w:rsidRDefault="00F77942" w:rsidP="00F77942"/>
    <w:p w:rsidR="00F77942" w:rsidRDefault="00F77942" w:rsidP="00F77942"/>
    <w:p w:rsidR="00571A02" w:rsidRDefault="00F037D0" w:rsidP="00F77942">
      <w:r w:rsidRPr="00F037D0">
        <w:rPr>
          <w:b/>
          <w:bCs/>
          <w:noProof/>
          <w:u w:val="single"/>
          <w:lang w:eastAsia="fr-FR"/>
        </w:rPr>
        <w:pict>
          <v:shape id="_x0000_s1033" type="#_x0000_t202" style="position:absolute;margin-left:54.4pt;margin-top:18.05pt;width:309.75pt;height:91.5pt;z-index:251663360" filled="f" stroked="f">
            <v:textbox>
              <w:txbxContent>
                <w:p w:rsidR="00F95C3D" w:rsidRDefault="00F95C3D" w:rsidP="00F95C3D">
                  <w:pPr>
                    <w:jc w:val="center"/>
                  </w:pPr>
                  <w:r w:rsidRPr="00F95C3D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3609975" cy="1009650"/>
                        <wp:effectExtent l="0" t="0" r="0" b="0"/>
                        <wp:docPr id="10" name="Objet 6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0" y="0"/>
                                  <a:ext cx="6072209" cy="2085975"/>
                                  <a:chOff x="1571625" y="3857628"/>
                                  <a:chExt cx="6072209" cy="2085975"/>
                                </a:xfrm>
                              </a:grpSpPr>
                              <a:pic>
                                <a:nvPicPr>
                                  <a:cNvPr id="0" name="Object 4"/>
                                  <a:cNvPicPr>
                                    <a:picLocks noChangeAspect="1" noChangeArrowheads="1"/>
                                  </a:cNvPicPr>
                                </a:nvPicPr>
                                <a:blipFill>
                                  <a:blip r:embed="rId22"/>
                                  <a:srcRect/>
                                  <a:stretch>
                                    <a:fillRect/>
                                  </a:stretch>
                                </a:blipFill>
                                <a:spPr bwMode="auto">
                                  <a:xfrm>
                                    <a:off x="1571625" y="4357688"/>
                                    <a:ext cx="1047750" cy="1381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a:spPr>
                              </a:pic>
                              <a:pic>
                                <a:nvPicPr>
                                  <a:cNvPr id="68615" name="Picture 7"/>
                                  <a:cNvPicPr>
                                    <a:picLocks noChangeAspect="1" noChangeArrowheads="1"/>
                                  </a:cNvPicPr>
                                </a:nvPicPr>
                                <a:blipFill>
                                  <a:blip r:embed="rId23"/>
                                  <a:srcRect/>
                                  <a:stretch>
                                    <a:fillRect/>
                                  </a:stretch>
                                </a:blipFill>
                                <a:spPr bwMode="auto">
                                  <a:xfrm>
                                    <a:off x="5262584" y="3857628"/>
                                    <a:ext cx="2381250" cy="2085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a:spPr>
                              </a:pic>
                              <a:cxnSp>
                                <a:nvCxnSpPr>
                                  <a:cNvPr id="18" name="Connecteur droit avec flèche 17"/>
                                  <a:cNvCxnSpPr/>
                                </a:nvCxnSpPr>
                                <a:spPr>
                                  <a:xfrm>
                                    <a:off x="3214678" y="4786322"/>
                                    <a:ext cx="1857388" cy="1588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/>
                                  </a:ln>
                                </a:spPr>
                                <a:style>
                                  <a:lnRef idx="2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1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</lc:lockedCanvas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F77942" w:rsidRPr="00F77942">
        <w:rPr>
          <w:b/>
          <w:bCs/>
          <w:u w:val="single"/>
        </w:rPr>
        <w:t>Noyau indole</w:t>
      </w:r>
      <w:r w:rsidR="00F77942">
        <w:t> :</w:t>
      </w:r>
    </w:p>
    <w:p w:rsidR="00571A02" w:rsidRPr="00571A02" w:rsidRDefault="00571A02" w:rsidP="00571A02"/>
    <w:p w:rsidR="00571A02" w:rsidRPr="00571A02" w:rsidRDefault="00571A02" w:rsidP="00571A02"/>
    <w:p w:rsidR="00571A02" w:rsidRPr="00571A02" w:rsidRDefault="00571A02" w:rsidP="00571A02"/>
    <w:p w:rsidR="00571A02" w:rsidRDefault="00571A02" w:rsidP="00571A02">
      <w:pPr>
        <w:rPr>
          <w:sz w:val="28"/>
          <w:szCs w:val="28"/>
          <w:u w:val="single"/>
        </w:rPr>
      </w:pPr>
      <w:r w:rsidRPr="00571A02">
        <w:rPr>
          <w:sz w:val="28"/>
          <w:szCs w:val="28"/>
          <w:u w:val="single"/>
        </w:rPr>
        <w:t>IV- Biogénèse :</w:t>
      </w:r>
    </w:p>
    <w:p w:rsidR="00571A02" w:rsidRPr="00571A02" w:rsidRDefault="00571A02" w:rsidP="00571A02">
      <w:pPr>
        <w:spacing w:after="0"/>
        <w:jc w:val="both"/>
      </w:pPr>
      <w:r w:rsidRPr="00571A02">
        <w:t>Il  n’existe pas de processus biogénétique général.</w:t>
      </w:r>
    </w:p>
    <w:p w:rsidR="00571A02" w:rsidRPr="00571A02" w:rsidRDefault="00571A02" w:rsidP="00571A02">
      <w:pPr>
        <w:spacing w:after="0"/>
        <w:jc w:val="both"/>
      </w:pPr>
      <w:r w:rsidRPr="00571A02">
        <w:t xml:space="preserve">Les alcaloïdes sont formés principalement de divers </w:t>
      </w:r>
      <w:r w:rsidRPr="00571A02">
        <w:rPr>
          <w:b/>
          <w:bCs/>
        </w:rPr>
        <w:t>acides aminés</w:t>
      </w:r>
      <w:r w:rsidRPr="00571A02">
        <w:t>: phénylalanine (noyau isoquinoléine), tryptophane (noyau indole), ornithine (éphédrine), méthionine (processus de transméthylation)…</w:t>
      </w:r>
    </w:p>
    <w:p w:rsidR="00571A02" w:rsidRDefault="00571A02" w:rsidP="00571A02">
      <w:pPr>
        <w:spacing w:after="0"/>
        <w:jc w:val="both"/>
      </w:pPr>
      <w:r w:rsidRPr="00571A02">
        <w:t>En plus des acides aminés, interviennent des unités acétates ou terpéniques.</w:t>
      </w:r>
    </w:p>
    <w:p w:rsidR="00571A02" w:rsidRDefault="00571A02" w:rsidP="00571A02">
      <w:pPr>
        <w:spacing w:after="0"/>
        <w:jc w:val="both"/>
      </w:pPr>
    </w:p>
    <w:p w:rsidR="00571A02" w:rsidRDefault="00571A02" w:rsidP="00571A02">
      <w:pPr>
        <w:spacing w:after="0"/>
        <w:jc w:val="both"/>
      </w:pPr>
    </w:p>
    <w:p w:rsidR="00571A02" w:rsidRDefault="00571A02" w:rsidP="00571A02">
      <w:pPr>
        <w:spacing w:after="0"/>
        <w:jc w:val="both"/>
      </w:pPr>
    </w:p>
    <w:p w:rsidR="00571A02" w:rsidRPr="000910DE" w:rsidRDefault="000910DE" w:rsidP="00571A02">
      <w:pPr>
        <w:jc w:val="both"/>
        <w:rPr>
          <w:sz w:val="28"/>
          <w:szCs w:val="28"/>
          <w:u w:val="single"/>
        </w:rPr>
      </w:pPr>
      <w:r w:rsidRPr="000910DE">
        <w:rPr>
          <w:sz w:val="28"/>
          <w:szCs w:val="28"/>
          <w:u w:val="single"/>
        </w:rPr>
        <w:lastRenderedPageBreak/>
        <w:t>V- Propriétés physico-chimiques</w:t>
      </w:r>
      <w:r w:rsidR="00234A48">
        <w:rPr>
          <w:sz w:val="28"/>
          <w:szCs w:val="28"/>
          <w:u w:val="single"/>
        </w:rPr>
        <w:t xml:space="preserve"> des alcaloïdes</w:t>
      </w:r>
      <w:r w:rsidRPr="000910DE">
        <w:rPr>
          <w:sz w:val="28"/>
          <w:szCs w:val="28"/>
          <w:u w:val="single"/>
        </w:rPr>
        <w:t> :</w:t>
      </w:r>
    </w:p>
    <w:p w:rsidR="00F037D0" w:rsidRPr="000910DE" w:rsidRDefault="00C4338C" w:rsidP="00234A48">
      <w:pPr>
        <w:numPr>
          <w:ilvl w:val="0"/>
          <w:numId w:val="5"/>
        </w:numPr>
        <w:spacing w:after="0"/>
        <w:jc w:val="both"/>
      </w:pPr>
      <w:r w:rsidRPr="000910DE">
        <w:t>Les alcaloïdes sont des composés de masse moléculaire variant 100 à 900.</w:t>
      </w:r>
    </w:p>
    <w:p w:rsidR="00F037D0" w:rsidRPr="000910DE" w:rsidRDefault="00C4338C" w:rsidP="00234A48">
      <w:pPr>
        <w:numPr>
          <w:ilvl w:val="0"/>
          <w:numId w:val="5"/>
        </w:numPr>
        <w:spacing w:after="0"/>
        <w:jc w:val="both"/>
      </w:pPr>
      <w:r w:rsidRPr="000910DE">
        <w:t>Leur saveur est amère.</w:t>
      </w:r>
    </w:p>
    <w:p w:rsidR="00F037D0" w:rsidRDefault="00C4338C" w:rsidP="00234A48">
      <w:pPr>
        <w:numPr>
          <w:ilvl w:val="0"/>
          <w:numId w:val="5"/>
        </w:numPr>
        <w:spacing w:after="0"/>
        <w:jc w:val="both"/>
      </w:pPr>
      <w:r w:rsidRPr="000910DE">
        <w:t>Les alcaloïdes ont un caractère basique, leur basicité dépend de la disponibilité du doublet de l’azote.</w:t>
      </w:r>
    </w:p>
    <w:p w:rsidR="00F037D0" w:rsidRPr="000910DE" w:rsidRDefault="00C4338C" w:rsidP="000910DE">
      <w:pPr>
        <w:numPr>
          <w:ilvl w:val="0"/>
          <w:numId w:val="5"/>
        </w:numPr>
        <w:spacing w:after="0"/>
        <w:jc w:val="both"/>
      </w:pPr>
      <w:r w:rsidRPr="000910DE">
        <w:t>Les alcaloïdes non oxygéné et de faible masse moléculaire sont des liquides entraînables à la vapeur d’eau à forte odeur.</w:t>
      </w:r>
    </w:p>
    <w:p w:rsidR="00F037D0" w:rsidRPr="000910DE" w:rsidRDefault="00C4338C" w:rsidP="000910DE">
      <w:pPr>
        <w:numPr>
          <w:ilvl w:val="0"/>
          <w:numId w:val="5"/>
        </w:numPr>
        <w:spacing w:after="0"/>
        <w:jc w:val="both"/>
      </w:pPr>
      <w:r w:rsidRPr="000910DE">
        <w:t>Les alcaloïdes oxygénés et de masse moléculaire élevée sont généralement des solides cristallins.</w:t>
      </w:r>
    </w:p>
    <w:p w:rsidR="00F037D0" w:rsidRPr="000910DE" w:rsidRDefault="00C4338C" w:rsidP="000910DE">
      <w:pPr>
        <w:numPr>
          <w:ilvl w:val="0"/>
          <w:numId w:val="5"/>
        </w:numPr>
        <w:spacing w:after="0"/>
        <w:jc w:val="both"/>
      </w:pPr>
      <w:r w:rsidRPr="000910DE">
        <w:t xml:space="preserve">La plus part sont doués de pouvoir rotatoire: les dérivés naturels sont souvent </w:t>
      </w:r>
      <w:r w:rsidRPr="000910DE">
        <w:rPr>
          <w:i/>
          <w:iCs/>
        </w:rPr>
        <w:t xml:space="preserve">lévogyres </w:t>
      </w:r>
      <w:r w:rsidR="000910DE">
        <w:t>et les plus actifs physio</w:t>
      </w:r>
      <w:r w:rsidRPr="000910DE">
        <w:t>logiquements.</w:t>
      </w:r>
      <w:r w:rsidRPr="000910DE">
        <w:rPr>
          <w:i/>
          <w:iCs/>
        </w:rPr>
        <w:t xml:space="preserve"> </w:t>
      </w:r>
    </w:p>
    <w:p w:rsidR="000910DE" w:rsidRPr="000910DE" w:rsidRDefault="000910DE" w:rsidP="000910DE">
      <w:pPr>
        <w:spacing w:after="0"/>
        <w:ind w:left="720"/>
        <w:jc w:val="both"/>
      </w:pPr>
    </w:p>
    <w:p w:rsidR="00F72ABA" w:rsidRPr="00F72ABA" w:rsidRDefault="00F72ABA" w:rsidP="00F72ABA">
      <w:pPr>
        <w:spacing w:after="0"/>
        <w:jc w:val="both"/>
      </w:pPr>
      <w:r w:rsidRPr="00F72ABA">
        <w:rPr>
          <w:b/>
          <w:bCs/>
          <w:u w:val="single"/>
        </w:rPr>
        <w:t>La Solubilité:</w:t>
      </w:r>
    </w:p>
    <w:p w:rsidR="00F037D0" w:rsidRPr="00F72ABA" w:rsidRDefault="00C4338C" w:rsidP="00F72ABA">
      <w:pPr>
        <w:numPr>
          <w:ilvl w:val="0"/>
          <w:numId w:val="7"/>
        </w:numPr>
        <w:spacing w:after="0"/>
        <w:jc w:val="both"/>
      </w:pPr>
      <w:r w:rsidRPr="00F72ABA">
        <w:t>Les alcaloïdes sont des composés à caractères basiques; ils forment des sels avec les acides (organiques et minéraux)</w:t>
      </w:r>
    </w:p>
    <w:p w:rsidR="00F037D0" w:rsidRPr="00F72ABA" w:rsidRDefault="00C4338C" w:rsidP="00F72ABA">
      <w:pPr>
        <w:numPr>
          <w:ilvl w:val="0"/>
          <w:numId w:val="7"/>
        </w:numPr>
        <w:spacing w:after="0"/>
        <w:jc w:val="both"/>
      </w:pPr>
      <w:r w:rsidRPr="00F72ABA">
        <w:t>Leur solubilité varie en fonction du pH:</w:t>
      </w:r>
    </w:p>
    <w:p w:rsidR="000910DE" w:rsidRPr="00571A02" w:rsidRDefault="00F037D0" w:rsidP="00571A02">
      <w:pPr>
        <w:spacing w:after="0"/>
        <w:jc w:val="both"/>
      </w:pPr>
      <w:r>
        <w:rPr>
          <w:noProof/>
          <w:lang w:eastAsia="fr-FR"/>
        </w:rPr>
        <w:pict>
          <v:shape id="Object 5" o:spid="_x0000_s1034" type="#_x0000_t75" style="position:absolute;left:0;text-align:left;margin-left:92.3pt;margin-top:.35pt;width:250.1pt;height:70pt;z-index:251664384;mso-wrap-style:none" fillcolor="#ccf" strokeweight="1pt">
            <v:stroke startarrowwidth="narrow" startarrowlength="short" endarrowwidth="narrow" endarrowlength="short" endcap="square"/>
            <v:imagedata r:id="rId24" o:title=""/>
            <v:shadow color="#669"/>
          </v:shape>
          <o:OLEObject Type="Embed" ProgID="Unknown" ShapeID="Object 5" DrawAspect="Content" ObjectID="_1396639712" r:id="rId25"/>
        </w:pict>
      </w:r>
    </w:p>
    <w:p w:rsidR="00F77942" w:rsidRDefault="00571A02" w:rsidP="00571A02">
      <w:pPr>
        <w:spacing w:after="0"/>
        <w:rPr>
          <w:sz w:val="28"/>
          <w:szCs w:val="28"/>
          <w:u w:val="single"/>
        </w:rPr>
      </w:pPr>
      <w:r w:rsidRPr="00571A02">
        <w:rPr>
          <w:sz w:val="28"/>
          <w:szCs w:val="28"/>
          <w:u w:val="single"/>
        </w:rPr>
        <w:t xml:space="preserve"> </w:t>
      </w:r>
    </w:p>
    <w:p w:rsidR="00F72ABA" w:rsidRDefault="00F72ABA" w:rsidP="00571A02">
      <w:pPr>
        <w:spacing w:after="0"/>
        <w:rPr>
          <w:sz w:val="28"/>
          <w:szCs w:val="28"/>
          <w:u w:val="single"/>
        </w:rPr>
      </w:pPr>
    </w:p>
    <w:p w:rsidR="00F72ABA" w:rsidRDefault="00F72ABA" w:rsidP="00571A02">
      <w:pPr>
        <w:spacing w:after="0"/>
        <w:rPr>
          <w:sz w:val="28"/>
          <w:szCs w:val="28"/>
          <w:u w:val="single"/>
        </w:rPr>
      </w:pPr>
    </w:p>
    <w:tbl>
      <w:tblPr>
        <w:tblW w:w="9460" w:type="dxa"/>
        <w:tblCellMar>
          <w:left w:w="0" w:type="dxa"/>
          <w:right w:w="0" w:type="dxa"/>
        </w:tblCellMar>
        <w:tblLook w:val="04A0"/>
      </w:tblPr>
      <w:tblGrid>
        <w:gridCol w:w="2840"/>
        <w:gridCol w:w="3360"/>
        <w:gridCol w:w="3260"/>
      </w:tblGrid>
      <w:tr w:rsidR="00F72ABA" w:rsidRPr="00F72ABA" w:rsidTr="00F72ABA">
        <w:trPr>
          <w:trHeight w:val="407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1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ABA" w:rsidRPr="00F72ABA" w:rsidRDefault="00F72ABA" w:rsidP="00F72ABA">
            <w:pPr>
              <w:spacing w:after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1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37D0" w:rsidRPr="00F72ABA" w:rsidRDefault="00F72ABA" w:rsidP="00F72ABA">
            <w:pPr>
              <w:spacing w:after="0"/>
              <w:jc w:val="center"/>
              <w:rPr>
                <w:sz w:val="20"/>
                <w:szCs w:val="20"/>
              </w:rPr>
            </w:pPr>
            <w:r w:rsidRPr="00F72ABA">
              <w:rPr>
                <w:sz w:val="20"/>
                <w:szCs w:val="20"/>
              </w:rPr>
              <w:t>alcaloïdes bases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1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37D0" w:rsidRPr="00F72ABA" w:rsidRDefault="00F72ABA" w:rsidP="00F72ABA">
            <w:pPr>
              <w:spacing w:after="0"/>
              <w:jc w:val="center"/>
              <w:rPr>
                <w:sz w:val="20"/>
                <w:szCs w:val="20"/>
              </w:rPr>
            </w:pPr>
            <w:r w:rsidRPr="00F72ABA">
              <w:rPr>
                <w:sz w:val="20"/>
                <w:szCs w:val="20"/>
              </w:rPr>
              <w:t>alcaloïdes sels</w:t>
            </w:r>
          </w:p>
        </w:tc>
      </w:tr>
      <w:tr w:rsidR="00F72ABA" w:rsidRPr="00F72ABA" w:rsidTr="00F72ABA">
        <w:trPr>
          <w:trHeight w:val="482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1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ABA" w:rsidRPr="00F72ABA" w:rsidRDefault="00F72ABA" w:rsidP="00F72ABA">
            <w:pPr>
              <w:spacing w:after="0"/>
              <w:jc w:val="center"/>
              <w:rPr>
                <w:sz w:val="20"/>
                <w:szCs w:val="20"/>
              </w:rPr>
            </w:pPr>
            <w:r w:rsidRPr="00F72ABA">
              <w:rPr>
                <w:sz w:val="20"/>
                <w:szCs w:val="20"/>
              </w:rPr>
              <w:t>Slv org apolaire</w:t>
            </w:r>
          </w:p>
          <w:p w:rsidR="00F037D0" w:rsidRPr="00F72ABA" w:rsidRDefault="00F72ABA" w:rsidP="00F72ABA">
            <w:pPr>
              <w:spacing w:after="0"/>
              <w:jc w:val="center"/>
              <w:rPr>
                <w:sz w:val="20"/>
                <w:szCs w:val="20"/>
              </w:rPr>
            </w:pPr>
            <w:r w:rsidRPr="00F72ABA">
              <w:rPr>
                <w:sz w:val="20"/>
                <w:szCs w:val="20"/>
              </w:rPr>
              <w:t>(benzène, chloroforme, éther)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1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37D0" w:rsidRPr="00F72ABA" w:rsidRDefault="00F72ABA" w:rsidP="00F72ABA">
            <w:pPr>
              <w:spacing w:after="0"/>
              <w:jc w:val="center"/>
              <w:rPr>
                <w:sz w:val="20"/>
                <w:szCs w:val="20"/>
              </w:rPr>
            </w:pPr>
            <w:r w:rsidRPr="00F72ABA">
              <w:rPr>
                <w:sz w:val="20"/>
                <w:szCs w:val="20"/>
              </w:rPr>
              <w:t>Très Solubles    +++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1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37D0" w:rsidRPr="00F72ABA" w:rsidRDefault="00F72ABA" w:rsidP="00F72ABA">
            <w:pPr>
              <w:spacing w:after="0"/>
              <w:jc w:val="center"/>
              <w:rPr>
                <w:sz w:val="20"/>
                <w:szCs w:val="20"/>
              </w:rPr>
            </w:pPr>
            <w:r w:rsidRPr="00F72ABA">
              <w:rPr>
                <w:sz w:val="20"/>
                <w:szCs w:val="20"/>
              </w:rPr>
              <w:t>insolubles    - - -</w:t>
            </w:r>
          </w:p>
        </w:tc>
      </w:tr>
      <w:tr w:rsidR="00F72ABA" w:rsidRPr="00F72ABA" w:rsidTr="00F72ABA">
        <w:trPr>
          <w:trHeight w:val="605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1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ABA" w:rsidRPr="00F72ABA" w:rsidRDefault="00F72ABA" w:rsidP="00F72ABA">
            <w:pPr>
              <w:spacing w:after="0"/>
              <w:jc w:val="center"/>
              <w:rPr>
                <w:sz w:val="20"/>
                <w:szCs w:val="20"/>
              </w:rPr>
            </w:pPr>
            <w:r w:rsidRPr="00F72ABA">
              <w:rPr>
                <w:sz w:val="20"/>
                <w:szCs w:val="20"/>
              </w:rPr>
              <w:t>Slv org polaire (alcools)</w:t>
            </w:r>
          </w:p>
          <w:p w:rsidR="00F037D0" w:rsidRPr="00F72ABA" w:rsidRDefault="00234A48" w:rsidP="00F72ABA">
            <w:pPr>
              <w:spacing w:after="0"/>
              <w:jc w:val="center"/>
              <w:rPr>
                <w:sz w:val="20"/>
                <w:szCs w:val="20"/>
              </w:rPr>
            </w:pPr>
            <w:r w:rsidRPr="00F72ABA">
              <w:rPr>
                <w:sz w:val="20"/>
                <w:szCs w:val="20"/>
              </w:rPr>
              <w:t>E</w:t>
            </w:r>
            <w:r w:rsidR="00F72ABA" w:rsidRPr="00F72ABA">
              <w:rPr>
                <w:sz w:val="20"/>
                <w:szCs w:val="20"/>
              </w:rPr>
              <w:t>au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1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ABA" w:rsidRPr="00F72ABA" w:rsidRDefault="00F72ABA" w:rsidP="00F72ABA">
            <w:pPr>
              <w:spacing w:after="0"/>
              <w:jc w:val="center"/>
              <w:rPr>
                <w:sz w:val="20"/>
                <w:szCs w:val="20"/>
              </w:rPr>
            </w:pPr>
            <w:r w:rsidRPr="00F72ABA">
              <w:rPr>
                <w:sz w:val="20"/>
                <w:szCs w:val="20"/>
              </w:rPr>
              <w:t>Solubles  +</w:t>
            </w:r>
          </w:p>
          <w:p w:rsidR="00F037D0" w:rsidRPr="00F72ABA" w:rsidRDefault="00F72ABA" w:rsidP="00F72ABA">
            <w:pPr>
              <w:spacing w:after="0"/>
              <w:jc w:val="center"/>
              <w:rPr>
                <w:sz w:val="20"/>
                <w:szCs w:val="20"/>
              </w:rPr>
            </w:pPr>
            <w:r w:rsidRPr="00F72ABA">
              <w:rPr>
                <w:sz w:val="20"/>
                <w:szCs w:val="20"/>
              </w:rPr>
              <w:t>Insolubles   - - -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1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ABA" w:rsidRPr="00F72ABA" w:rsidRDefault="00F72ABA" w:rsidP="00F72ABA">
            <w:pPr>
              <w:spacing w:after="0"/>
              <w:jc w:val="center"/>
              <w:rPr>
                <w:sz w:val="20"/>
                <w:szCs w:val="20"/>
              </w:rPr>
            </w:pPr>
            <w:r w:rsidRPr="00F72ABA">
              <w:rPr>
                <w:sz w:val="20"/>
                <w:szCs w:val="20"/>
              </w:rPr>
              <w:t>+/-  solubles</w:t>
            </w:r>
          </w:p>
          <w:p w:rsidR="00F037D0" w:rsidRPr="00F72ABA" w:rsidRDefault="00F72ABA" w:rsidP="00F72ABA">
            <w:pPr>
              <w:spacing w:after="0"/>
              <w:jc w:val="center"/>
              <w:rPr>
                <w:sz w:val="20"/>
                <w:szCs w:val="20"/>
              </w:rPr>
            </w:pPr>
            <w:r w:rsidRPr="00F72ABA">
              <w:rPr>
                <w:sz w:val="20"/>
                <w:szCs w:val="20"/>
              </w:rPr>
              <w:t>Très Solubles    +++</w:t>
            </w:r>
          </w:p>
        </w:tc>
      </w:tr>
      <w:tr w:rsidR="00F72ABA" w:rsidRPr="00F72ABA" w:rsidTr="00822C89">
        <w:trPr>
          <w:trHeight w:val="843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1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37D0" w:rsidRPr="00F72ABA" w:rsidRDefault="00F72ABA" w:rsidP="00F72ABA">
            <w:pPr>
              <w:spacing w:after="0"/>
              <w:jc w:val="center"/>
              <w:rPr>
                <w:sz w:val="20"/>
                <w:szCs w:val="20"/>
              </w:rPr>
            </w:pPr>
            <w:r w:rsidRPr="00F72ABA">
              <w:rPr>
                <w:sz w:val="20"/>
                <w:szCs w:val="20"/>
              </w:rPr>
              <w:t>Stabilité en solution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1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ABA" w:rsidRPr="00F72ABA" w:rsidRDefault="00F72ABA" w:rsidP="00F72ABA">
            <w:pPr>
              <w:spacing w:after="0"/>
              <w:jc w:val="center"/>
              <w:rPr>
                <w:sz w:val="20"/>
                <w:szCs w:val="20"/>
              </w:rPr>
            </w:pPr>
            <w:r w:rsidRPr="00F72ABA">
              <w:rPr>
                <w:sz w:val="20"/>
                <w:szCs w:val="20"/>
              </w:rPr>
              <w:t>instables</w:t>
            </w:r>
          </w:p>
          <w:p w:rsidR="00F037D0" w:rsidRPr="00F72ABA" w:rsidRDefault="00F72ABA" w:rsidP="00F72ABA">
            <w:pPr>
              <w:spacing w:after="0"/>
              <w:jc w:val="center"/>
              <w:rPr>
                <w:sz w:val="20"/>
                <w:szCs w:val="20"/>
              </w:rPr>
            </w:pPr>
            <w:r w:rsidRPr="00F72ABA">
              <w:rPr>
                <w:sz w:val="20"/>
                <w:szCs w:val="20"/>
              </w:rPr>
              <w:t>sensible à la chaleur, lumière et oxygène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1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37D0" w:rsidRPr="00F72ABA" w:rsidRDefault="00F72ABA" w:rsidP="00F72ABA">
            <w:pPr>
              <w:spacing w:after="0"/>
              <w:jc w:val="center"/>
              <w:rPr>
                <w:sz w:val="20"/>
                <w:szCs w:val="20"/>
              </w:rPr>
            </w:pPr>
            <w:r w:rsidRPr="00F72ABA">
              <w:rPr>
                <w:sz w:val="20"/>
                <w:szCs w:val="20"/>
              </w:rPr>
              <w:t>Stables et se conservent bien</w:t>
            </w:r>
          </w:p>
        </w:tc>
      </w:tr>
    </w:tbl>
    <w:p w:rsidR="00822C89" w:rsidRDefault="00822C89" w:rsidP="00822C89">
      <w:pPr>
        <w:spacing w:after="0"/>
        <w:jc w:val="both"/>
        <w:rPr>
          <w:b/>
          <w:bCs/>
          <w:u w:val="single"/>
        </w:rPr>
      </w:pPr>
    </w:p>
    <w:p w:rsidR="00822C89" w:rsidRPr="00822C89" w:rsidRDefault="00822C89" w:rsidP="00822C89">
      <w:pPr>
        <w:spacing w:after="0"/>
        <w:jc w:val="both"/>
        <w:rPr>
          <w:u w:val="single"/>
        </w:rPr>
      </w:pPr>
      <w:r w:rsidRPr="00822C89">
        <w:rPr>
          <w:b/>
          <w:bCs/>
          <w:u w:val="single"/>
        </w:rPr>
        <w:t xml:space="preserve">Réaction de précipitation </w:t>
      </w:r>
    </w:p>
    <w:p w:rsidR="00822C89" w:rsidRPr="00822C89" w:rsidRDefault="00822C89" w:rsidP="00822C89">
      <w:pPr>
        <w:spacing w:after="0"/>
        <w:jc w:val="both"/>
      </w:pPr>
      <w:r w:rsidRPr="00822C89">
        <w:t>Les alcaloïdes précipitent sous l’action de certains réactifs appelés « les réactifs généraux des alcaloïdes ».</w:t>
      </w:r>
    </w:p>
    <w:p w:rsidR="00822C89" w:rsidRDefault="00822C89" w:rsidP="00822C89">
      <w:pPr>
        <w:jc w:val="both"/>
      </w:pPr>
      <w:r w:rsidRPr="00822C89">
        <w:t>Cette réaction est fondée s</w:t>
      </w:r>
      <w:r w:rsidR="00477564">
        <w:t>ur la capacité des alcaloïdes à</w:t>
      </w:r>
      <w:r w:rsidRPr="00822C89">
        <w:t xml:space="preserve"> se combiner aux métaux lourds (Bismuth, Mercure, Iode…)</w:t>
      </w:r>
      <w:r>
        <w:t xml:space="preserve"> </w:t>
      </w:r>
      <w:r w:rsidRPr="00822C89">
        <w:t xml:space="preserve">en milieu </w:t>
      </w:r>
      <w:r w:rsidRPr="00822C89">
        <w:rPr>
          <w:b/>
          <w:bCs/>
        </w:rPr>
        <w:t>aqueux légèrement acide</w:t>
      </w:r>
      <w:r w:rsidRPr="00822C89">
        <w:t>, Il en existe plusieurs types :</w:t>
      </w:r>
    </w:p>
    <w:p w:rsidR="00F037D0" w:rsidRPr="00822C89" w:rsidRDefault="00C4338C" w:rsidP="00822C89">
      <w:pPr>
        <w:numPr>
          <w:ilvl w:val="0"/>
          <w:numId w:val="8"/>
        </w:numPr>
        <w:spacing w:after="0"/>
        <w:jc w:val="both"/>
      </w:pPr>
      <w:r w:rsidRPr="00822C89">
        <w:t>Réactif de Valser-Meyer (tétra-</w:t>
      </w:r>
      <w:r w:rsidRPr="00822C89">
        <w:rPr>
          <w:b/>
          <w:bCs/>
        </w:rPr>
        <w:t>iodomercurate</w:t>
      </w:r>
      <w:r w:rsidRPr="00822C89">
        <w:t xml:space="preserve"> de potassium): précipité blanc jaunâtre</w:t>
      </w:r>
    </w:p>
    <w:p w:rsidR="00F037D0" w:rsidRPr="00822C89" w:rsidRDefault="00C4338C" w:rsidP="00822C89">
      <w:pPr>
        <w:numPr>
          <w:ilvl w:val="0"/>
          <w:numId w:val="8"/>
        </w:numPr>
        <w:spacing w:after="0"/>
        <w:jc w:val="both"/>
      </w:pPr>
      <w:r w:rsidRPr="00822C89">
        <w:t>Réactif de Dragendorff (tétra i</w:t>
      </w:r>
      <w:r w:rsidRPr="00822C89">
        <w:rPr>
          <w:b/>
          <w:bCs/>
        </w:rPr>
        <w:t>odobismuthate</w:t>
      </w:r>
      <w:r w:rsidRPr="00822C89">
        <w:t xml:space="preserve"> de potassium): précipité rouge orangé</w:t>
      </w:r>
    </w:p>
    <w:p w:rsidR="00F037D0" w:rsidRPr="00822C89" w:rsidRDefault="00C4338C" w:rsidP="00822C89">
      <w:pPr>
        <w:numPr>
          <w:ilvl w:val="0"/>
          <w:numId w:val="8"/>
        </w:numPr>
        <w:spacing w:after="0"/>
        <w:jc w:val="both"/>
      </w:pPr>
      <w:r w:rsidRPr="00822C89">
        <w:t>Réactif de Bouchardat (</w:t>
      </w:r>
      <w:r w:rsidRPr="00822C89">
        <w:rPr>
          <w:b/>
          <w:bCs/>
        </w:rPr>
        <w:t>Iodoiodurée</w:t>
      </w:r>
      <w:r w:rsidRPr="00822C89">
        <w:t xml:space="preserve"> de potassium): précipité brun</w:t>
      </w:r>
    </w:p>
    <w:p w:rsidR="00822C89" w:rsidRDefault="00C4338C" w:rsidP="00822C89">
      <w:pPr>
        <w:numPr>
          <w:ilvl w:val="0"/>
          <w:numId w:val="8"/>
        </w:numPr>
        <w:spacing w:after="0"/>
        <w:jc w:val="both"/>
      </w:pPr>
      <w:r w:rsidRPr="00822C89">
        <w:t xml:space="preserve">Réactif de Bertrand (réactif </w:t>
      </w:r>
      <w:r w:rsidRPr="00822C89">
        <w:rPr>
          <w:b/>
          <w:bCs/>
        </w:rPr>
        <w:t>Silicotungustique</w:t>
      </w:r>
      <w:r w:rsidRPr="00822C89">
        <w:t>) : précipité blanc jaunâtre</w:t>
      </w:r>
    </w:p>
    <w:p w:rsidR="00822C89" w:rsidRDefault="00822C89" w:rsidP="00822C89">
      <w:pPr>
        <w:numPr>
          <w:ilvl w:val="0"/>
          <w:numId w:val="8"/>
        </w:numPr>
        <w:spacing w:after="0"/>
        <w:jc w:val="both"/>
      </w:pPr>
      <w:r w:rsidRPr="00822C89">
        <w:t>Acide picrique et les tanins</w:t>
      </w:r>
      <w:r>
        <w:t>.</w:t>
      </w:r>
    </w:p>
    <w:p w:rsidR="00960B49" w:rsidRDefault="00960B49" w:rsidP="00822C89">
      <w:pPr>
        <w:spacing w:after="0"/>
        <w:jc w:val="both"/>
        <w:rPr>
          <w:sz w:val="28"/>
          <w:szCs w:val="28"/>
          <w:u w:val="single"/>
        </w:rPr>
      </w:pPr>
    </w:p>
    <w:p w:rsidR="00822C89" w:rsidRPr="00960B49" w:rsidRDefault="00960B49" w:rsidP="00822C89">
      <w:pPr>
        <w:jc w:val="both"/>
        <w:rPr>
          <w:sz w:val="28"/>
          <w:szCs w:val="28"/>
          <w:u w:val="single"/>
        </w:rPr>
      </w:pPr>
      <w:r w:rsidRPr="00960B49">
        <w:rPr>
          <w:sz w:val="28"/>
          <w:szCs w:val="28"/>
          <w:u w:val="single"/>
        </w:rPr>
        <w:t>VI- Extraction des alcaloïdes</w:t>
      </w:r>
      <w:r>
        <w:rPr>
          <w:sz w:val="28"/>
          <w:szCs w:val="28"/>
          <w:u w:val="single"/>
        </w:rPr>
        <w:t> :</w:t>
      </w:r>
    </w:p>
    <w:p w:rsidR="00960B49" w:rsidRPr="00960B49" w:rsidRDefault="00960B49" w:rsidP="00960B49">
      <w:pPr>
        <w:spacing w:after="0"/>
        <w:jc w:val="both"/>
      </w:pPr>
      <w:r w:rsidRPr="00960B49">
        <w:t>L’extraction est basée sur la différence de solubilité des alcaloïdes en milieu acide et en milieu alcalin.</w:t>
      </w:r>
    </w:p>
    <w:p w:rsidR="00960B49" w:rsidRPr="00960B49" w:rsidRDefault="00960B49" w:rsidP="00960B49">
      <w:pPr>
        <w:spacing w:after="0"/>
        <w:jc w:val="both"/>
      </w:pPr>
      <w:r w:rsidRPr="00960B49">
        <w:t>Il faudra préalablement pulvériser la drogue pour la rendre perméable aux liquides d’extraction.</w:t>
      </w:r>
    </w:p>
    <w:p w:rsidR="00960B49" w:rsidRPr="00960B49" w:rsidRDefault="00960B49" w:rsidP="00960B49">
      <w:pPr>
        <w:spacing w:after="0"/>
        <w:jc w:val="both"/>
      </w:pPr>
      <w:r w:rsidRPr="00960B49">
        <w:t>Il existe 3 types généraux d’extraction des alcaloïdes:</w:t>
      </w:r>
    </w:p>
    <w:p w:rsidR="00F037D0" w:rsidRPr="00960B49" w:rsidRDefault="00C4338C" w:rsidP="00960B49">
      <w:pPr>
        <w:numPr>
          <w:ilvl w:val="0"/>
          <w:numId w:val="9"/>
        </w:numPr>
        <w:spacing w:after="0"/>
        <w:jc w:val="both"/>
      </w:pPr>
      <w:r w:rsidRPr="00960B49">
        <w:t>Extraction par les solvants organiques non polaires</w:t>
      </w:r>
    </w:p>
    <w:p w:rsidR="00F037D0" w:rsidRPr="00960B49" w:rsidRDefault="00C4338C" w:rsidP="00960B49">
      <w:pPr>
        <w:numPr>
          <w:ilvl w:val="0"/>
          <w:numId w:val="9"/>
        </w:numPr>
        <w:spacing w:after="0"/>
        <w:jc w:val="both"/>
      </w:pPr>
      <w:r w:rsidRPr="00960B49">
        <w:t>Extraction par les solvants organiques polaires</w:t>
      </w:r>
    </w:p>
    <w:p w:rsidR="00F037D0" w:rsidRDefault="00C4338C" w:rsidP="00960B49">
      <w:pPr>
        <w:numPr>
          <w:ilvl w:val="0"/>
          <w:numId w:val="9"/>
        </w:numPr>
        <w:spacing w:after="0"/>
        <w:jc w:val="both"/>
      </w:pPr>
      <w:r w:rsidRPr="00960B49">
        <w:t>Extraction par l’eau acide</w:t>
      </w:r>
    </w:p>
    <w:p w:rsidR="00090B88" w:rsidRDefault="00090B88" w:rsidP="00090B88">
      <w:pPr>
        <w:spacing w:after="0"/>
        <w:ind w:left="720"/>
        <w:jc w:val="both"/>
      </w:pPr>
    </w:p>
    <w:p w:rsidR="00090B88" w:rsidRPr="00090B88" w:rsidRDefault="00090B88" w:rsidP="00090B88">
      <w:pPr>
        <w:spacing w:after="0"/>
        <w:jc w:val="both"/>
        <w:rPr>
          <w:b/>
          <w:bCs/>
          <w:u w:val="single"/>
        </w:rPr>
      </w:pPr>
      <w:r w:rsidRPr="00090B88">
        <w:rPr>
          <w:b/>
          <w:bCs/>
          <w:u w:val="single"/>
        </w:rPr>
        <w:t xml:space="preserve">A) Extraction </w:t>
      </w:r>
      <w:r>
        <w:rPr>
          <w:b/>
          <w:bCs/>
          <w:u w:val="single"/>
        </w:rPr>
        <w:t>par les solvants organiques a</w:t>
      </w:r>
      <w:r w:rsidRPr="00090B88">
        <w:rPr>
          <w:b/>
          <w:bCs/>
          <w:u w:val="single"/>
        </w:rPr>
        <w:t>polaires</w:t>
      </w:r>
    </w:p>
    <w:p w:rsidR="00090B88" w:rsidRPr="00090B88" w:rsidRDefault="00090B88" w:rsidP="00090B88">
      <w:pPr>
        <w:spacing w:after="0"/>
        <w:ind w:left="720"/>
        <w:jc w:val="both"/>
        <w:rPr>
          <w:b/>
          <w:bCs/>
          <w:u w:val="single"/>
        </w:rPr>
      </w:pPr>
    </w:p>
    <w:p w:rsidR="00CE0AF4" w:rsidRDefault="00F037D0" w:rsidP="00090B88">
      <w:pPr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pict>
          <v:shape id="_x0000_s1035" type="#_x0000_t202" style="position:absolute;left:0;text-align:left;margin-left:61.15pt;margin-top:210.35pt;width:344.25pt;height:33pt;z-index:251665408" filled="f" stroked="f">
            <v:textbox style="mso-next-textbox:#_x0000_s1035">
              <w:txbxContent>
                <w:p w:rsidR="00090B88" w:rsidRPr="00477564" w:rsidRDefault="00090B88" w:rsidP="00090B88">
                  <w:pPr>
                    <w:jc w:val="center"/>
                  </w:pPr>
                  <w:r w:rsidRPr="00477564">
                    <w:t>Schéma d’extraction des alcaloïdes par solvant organique apolaire</w:t>
                  </w:r>
                </w:p>
                <w:p w:rsidR="00090B88" w:rsidRPr="00477564" w:rsidRDefault="00090B88" w:rsidP="00090B88">
                  <w:pPr>
                    <w:jc w:val="center"/>
                  </w:pPr>
                </w:p>
              </w:txbxContent>
            </v:textbox>
          </v:shape>
        </w:pict>
      </w:r>
      <w:r w:rsidR="00E86AEB" w:rsidRPr="00E86AEB">
        <w:rPr>
          <w:noProof/>
          <w:sz w:val="28"/>
          <w:szCs w:val="28"/>
          <w:lang w:eastAsia="fr-FR"/>
        </w:rPr>
        <w:drawing>
          <wp:inline distT="0" distB="0" distL="0" distR="0">
            <wp:extent cx="3781425" cy="2600325"/>
            <wp:effectExtent l="0" t="0" r="0" b="0"/>
            <wp:docPr id="16" name="Objet 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610600" cy="5194913"/>
                      <a:chOff x="176242" y="948731"/>
                      <a:chExt cx="8610600" cy="5194913"/>
                    </a:xfrm>
                  </a:grpSpPr>
                  <a:sp>
                    <a:nvSpPr>
                      <a:cNvPr id="4" name="Rectangle 3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76242" y="948731"/>
                        <a:ext cx="8610600" cy="3825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fr-F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marL="342900" indent="-342900" algn="ctr" eaLnBrk="0" hangingPunct="0">
                            <a:lnSpc>
                              <a:spcPct val="105000"/>
                            </a:lnSpc>
                            <a:spcBef>
                              <a:spcPct val="20000"/>
                            </a:spcBef>
                            <a:buClr>
                              <a:schemeClr val="bg2"/>
                            </a:buClr>
                            <a:buSzPct val="70000"/>
                            <a:buFont typeface="Wingdings" pitchFamily="2" charset="2"/>
                            <a:buNone/>
                            <a:defRPr/>
                          </a:pPr>
                          <a:r>
                            <a:rPr lang="fr-FR" sz="2000" b="1" kern="0" dirty="0">
                              <a:latin typeface="Calibri" pitchFamily="34" charset="0"/>
                              <a:cs typeface="+mn-cs"/>
                            </a:rPr>
                            <a:t>Drogue pulvérisée</a:t>
                          </a:r>
                        </a:p>
                        <a:p>
                          <a:pPr marL="342900" indent="-342900" algn="ctr" eaLnBrk="0" hangingPunct="0">
                            <a:lnSpc>
                              <a:spcPct val="105000"/>
                            </a:lnSpc>
                            <a:spcBef>
                              <a:spcPct val="20000"/>
                            </a:spcBef>
                            <a:buClr>
                              <a:schemeClr val="bg2"/>
                            </a:buClr>
                            <a:buSzPct val="70000"/>
                            <a:buFont typeface="Wingdings" pitchFamily="2" charset="2"/>
                            <a:buNone/>
                            <a:defRPr/>
                          </a:pPr>
                          <a:endParaRPr lang="fr-FR" sz="2000" kern="0" dirty="0">
                            <a:latin typeface="Calibri" pitchFamily="34" charset="0"/>
                            <a:cs typeface="+mn-cs"/>
                          </a:endParaRPr>
                        </a:p>
                        <a:p>
                          <a:pPr marL="342900" indent="-342900" algn="ctr" eaLnBrk="0" hangingPunct="0">
                            <a:lnSpc>
                              <a:spcPct val="105000"/>
                            </a:lnSpc>
                            <a:spcBef>
                              <a:spcPct val="20000"/>
                            </a:spcBef>
                            <a:buClr>
                              <a:schemeClr val="bg2"/>
                            </a:buClr>
                            <a:buSzPct val="70000"/>
                            <a:buFont typeface="Wingdings" pitchFamily="2" charset="2"/>
                            <a:buNone/>
                            <a:defRPr/>
                          </a:pPr>
                          <a:endParaRPr lang="fr-FR" sz="2000" kern="0" dirty="0">
                            <a:latin typeface="Calibri" pitchFamily="34" charset="0"/>
                            <a:cs typeface="+mn-cs"/>
                          </a:endParaRPr>
                        </a:p>
                        <a:p>
                          <a:pPr marL="342900" indent="-342900" algn="ctr" eaLnBrk="0" hangingPunct="0">
                            <a:lnSpc>
                              <a:spcPct val="105000"/>
                            </a:lnSpc>
                            <a:spcBef>
                              <a:spcPct val="20000"/>
                            </a:spcBef>
                            <a:buClr>
                              <a:schemeClr val="bg2"/>
                            </a:buClr>
                            <a:buSzPct val="70000"/>
                            <a:buFont typeface="Wingdings" pitchFamily="2" charset="2"/>
                            <a:buNone/>
                            <a:defRPr/>
                          </a:pPr>
                          <a:r>
                            <a:rPr lang="fr-FR" sz="2000" b="1" kern="0" dirty="0">
                              <a:latin typeface="Calibri" pitchFamily="34" charset="0"/>
                              <a:cs typeface="+mn-cs"/>
                            </a:rPr>
                            <a:t> </a:t>
                          </a:r>
                        </a:p>
                        <a:p>
                          <a:pPr marL="342900" indent="-342900" algn="ctr" eaLnBrk="0" hangingPunct="0">
                            <a:lnSpc>
                              <a:spcPct val="105000"/>
                            </a:lnSpc>
                            <a:spcBef>
                              <a:spcPct val="20000"/>
                            </a:spcBef>
                            <a:buClr>
                              <a:schemeClr val="bg2"/>
                            </a:buClr>
                            <a:buSzPct val="70000"/>
                            <a:buFont typeface="Wingdings" pitchFamily="2" charset="2"/>
                            <a:buNone/>
                            <a:defRPr/>
                          </a:pPr>
                          <a:endParaRPr lang="fr-FR" sz="2000" kern="0" dirty="0">
                            <a:latin typeface="Calibri" pitchFamily="34" charset="0"/>
                            <a:cs typeface="+mn-cs"/>
                          </a:endParaRPr>
                        </a:p>
                        <a:p>
                          <a:pPr marL="342900" indent="-342900" algn="ctr" eaLnBrk="0" hangingPunct="0">
                            <a:lnSpc>
                              <a:spcPct val="105000"/>
                            </a:lnSpc>
                            <a:spcBef>
                              <a:spcPct val="20000"/>
                            </a:spcBef>
                            <a:buClr>
                              <a:schemeClr val="bg2"/>
                            </a:buClr>
                            <a:buSzPct val="70000"/>
                            <a:buFont typeface="Wingdings" pitchFamily="2" charset="2"/>
                            <a:buNone/>
                            <a:defRPr/>
                          </a:pPr>
                          <a:endParaRPr lang="fr-FR" sz="2000" kern="0" dirty="0" smtClean="0">
                            <a:latin typeface="Calibri" pitchFamily="34" charset="0"/>
                            <a:cs typeface="+mn-cs"/>
                          </a:endParaRPr>
                        </a:p>
                        <a:p>
                          <a:pPr marL="342900" indent="-342900" algn="ctr" eaLnBrk="0" hangingPunct="0">
                            <a:lnSpc>
                              <a:spcPct val="105000"/>
                            </a:lnSpc>
                            <a:spcBef>
                              <a:spcPct val="20000"/>
                            </a:spcBef>
                            <a:buClr>
                              <a:schemeClr val="bg2"/>
                            </a:buClr>
                            <a:buSzPct val="70000"/>
                            <a:buFont typeface="Wingdings" pitchFamily="2" charset="2"/>
                            <a:buNone/>
                            <a:defRPr/>
                          </a:pPr>
                          <a:endParaRPr lang="fr-FR" sz="2000" kern="0" dirty="0">
                            <a:latin typeface="Calibri" pitchFamily="34" charset="0"/>
                            <a:cs typeface="+mn-cs"/>
                          </a:endParaRPr>
                        </a:p>
                        <a:p>
                          <a:pPr marL="342900" indent="-342900" algn="ctr" eaLnBrk="0" hangingPunct="0">
                            <a:lnSpc>
                              <a:spcPct val="105000"/>
                            </a:lnSpc>
                            <a:spcBef>
                              <a:spcPct val="20000"/>
                            </a:spcBef>
                            <a:buClr>
                              <a:schemeClr val="bg2"/>
                            </a:buClr>
                            <a:buSzPct val="70000"/>
                            <a:buFont typeface="Wingdings" pitchFamily="2" charset="2"/>
                            <a:buNone/>
                            <a:defRPr/>
                          </a:pPr>
                          <a:endParaRPr lang="fr-FR" sz="2000" kern="0" dirty="0">
                            <a:latin typeface="Calibri" pitchFamily="34" charset="0"/>
                            <a:cs typeface="+mn-cs"/>
                          </a:endParaRPr>
                        </a:p>
                        <a:p>
                          <a:pPr marL="342900" indent="-342900" algn="ctr" eaLnBrk="0" hangingPunct="0">
                            <a:lnSpc>
                              <a:spcPct val="105000"/>
                            </a:lnSpc>
                            <a:spcBef>
                              <a:spcPct val="20000"/>
                            </a:spcBef>
                            <a:buClr>
                              <a:schemeClr val="bg2"/>
                            </a:buClr>
                            <a:buSzPct val="70000"/>
                            <a:buFont typeface="Wingdings" pitchFamily="2" charset="2"/>
                            <a:buNone/>
                            <a:defRPr/>
                          </a:pPr>
                          <a:endParaRPr lang="fr-FR" sz="2000" kern="0" dirty="0">
                            <a:latin typeface="Calibri" pitchFamily="34" charset="0"/>
                            <a:cs typeface="+mn-cs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6" name="Line 5"/>
                      <a:cNvSpPr>
                        <a:spLocks noChangeShapeType="1"/>
                      </a:cNvSpPr>
                    </a:nvSpPr>
                    <a:spPr bwMode="auto">
                      <a:xfrm>
                        <a:off x="4500562" y="2714620"/>
                        <a:ext cx="0" cy="576262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  <a:headEnd type="none" w="sm" len="sm"/>
                        <a:tailEnd type="triangle" w="med" len="med"/>
                      </a:ln>
                    </a:spPr>
                    <a:txSp>
                      <a:txBody>
                        <a:bodyPr wrap="none"/>
                        <a:lstStyle>
                          <a:defPPr>
                            <a:defRPr lang="fr-F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fr-FR" sz="1600"/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a:style>
                  </a:sp>
                  <a:sp>
                    <a:nvSpPr>
                      <a:cNvPr id="9" name="Text Box 8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84225" y="1402744"/>
                        <a:ext cx="4178297" cy="521938"/>
                      </a:xfrm>
                      <a:prstGeom prst="rect">
                        <a:avLst/>
                      </a:prstGeom>
                      <a:noFill/>
                      <a:ln w="12700" cap="sq">
                        <a:noFill/>
                        <a:miter lim="800000"/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algn="ctr">
                            <a:lnSpc>
                              <a:spcPct val="70000"/>
                            </a:lnSpc>
                            <a:spcBef>
                              <a:spcPct val="30000"/>
                            </a:spcBef>
                          </a:pPr>
                          <a:r>
                            <a:rPr lang="fr-FR" sz="1600" b="1" dirty="0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latin typeface="+mn-lt"/>
                            </a:rPr>
                            <a:t>1- D</a:t>
                          </a:r>
                          <a:r>
                            <a:rPr lang="fr-FR" sz="1600" b="1" dirty="0" smtClean="0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latin typeface="+mn-lt"/>
                            </a:rPr>
                            <a:t>éplacement </a:t>
                          </a:r>
                          <a:r>
                            <a:rPr lang="fr-FR" sz="1600" b="1" dirty="0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latin typeface="+mn-lt"/>
                            </a:rPr>
                            <a:t>des alcaloïdes </a:t>
                          </a:r>
                        </a:p>
                        <a:p>
                          <a:pPr algn="ctr">
                            <a:lnSpc>
                              <a:spcPct val="70000"/>
                            </a:lnSpc>
                            <a:spcBef>
                              <a:spcPct val="30000"/>
                            </a:spcBef>
                          </a:pPr>
                          <a:r>
                            <a:rPr lang="fr-FR" sz="1600" b="1" dirty="0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latin typeface="+mn-lt"/>
                            </a:rPr>
                            <a:t>2- Extraction solvant apolaire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0" name="Line 9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3395625" y="2762266"/>
                        <a:ext cx="1104937" cy="238106"/>
                      </a:xfrm>
                      <a:prstGeom prst="line">
                        <a:avLst/>
                      </a:prstGeom>
                      <a:noFill/>
                      <a:ln w="12700" cap="sq">
                        <a:solidFill>
                          <a:schemeClr val="tx1"/>
                        </a:solidFill>
                        <a:round/>
                        <a:headEnd type="none" w="sm" len="sm"/>
                        <a:tailEnd type="triangle" w="med" len="lg"/>
                      </a:ln>
                    </a:spPr>
                    <a:txSp>
                      <a:txBody>
                        <a:bodyPr wrap="none"/>
                        <a:lstStyle>
                          <a:defPPr>
                            <a:defRPr lang="fr-F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fr-FR" sz="1600"/>
                        </a:p>
                      </a:txBody>
                      <a:useSpRect/>
                    </a:txSp>
                  </a:sp>
                  <a:sp>
                    <a:nvSpPr>
                      <a:cNvPr id="11" name="Line 10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3357554" y="3643314"/>
                        <a:ext cx="1143010" cy="285752"/>
                      </a:xfrm>
                      <a:prstGeom prst="line">
                        <a:avLst/>
                      </a:prstGeom>
                      <a:noFill/>
                      <a:ln w="12700" cap="sq">
                        <a:solidFill>
                          <a:schemeClr val="tx1"/>
                        </a:solidFill>
                        <a:round/>
                        <a:headEnd type="none" w="sm" len="sm"/>
                        <a:tailEnd type="triangle" w="med" len="lg"/>
                      </a:ln>
                    </a:spPr>
                    <a:txSp>
                      <a:txBody>
                        <a:bodyPr wrap="none"/>
                        <a:lstStyle>
                          <a:defPPr>
                            <a:defRPr lang="fr-F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fr-FR" sz="1600"/>
                        </a:p>
                      </a:txBody>
                      <a:useSpRect/>
                    </a:txSp>
                  </a:sp>
                  <a:sp>
                    <a:nvSpPr>
                      <a:cNvPr id="12" name="Text Box 1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605398" y="1438717"/>
                        <a:ext cx="3924300" cy="535531"/>
                      </a:xfrm>
                      <a:prstGeom prst="rect">
                        <a:avLst/>
                      </a:prstGeom>
                      <a:noFill/>
                      <a:ln w="12700" cap="sq">
                        <a:noFill/>
                        <a:miter lim="800000"/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>
                            <a:lnSpc>
                              <a:spcPct val="70000"/>
                            </a:lnSpc>
                            <a:spcBef>
                              <a:spcPct val="40000"/>
                            </a:spcBef>
                          </a:pPr>
                          <a:r>
                            <a:rPr lang="fr-FR" sz="1600" dirty="0">
                              <a:solidFill>
                                <a:srgbClr val="FF0000"/>
                              </a:solidFill>
                            </a:rPr>
                            <a:t>1- NH</a:t>
                          </a:r>
                          <a:r>
                            <a:rPr lang="fr-FR" sz="1600" baseline="-25000" dirty="0">
                              <a:solidFill>
                                <a:srgbClr val="FF0000"/>
                              </a:solidFill>
                            </a:rPr>
                            <a:t>4</a:t>
                          </a:r>
                          <a:r>
                            <a:rPr lang="fr-FR" sz="1600" dirty="0">
                              <a:solidFill>
                                <a:srgbClr val="FF0000"/>
                              </a:solidFill>
                            </a:rPr>
                            <a:t>OH, Na</a:t>
                          </a:r>
                          <a:r>
                            <a:rPr lang="fr-FR" sz="1600" baseline="-25000" dirty="0">
                              <a:solidFill>
                                <a:srgbClr val="FF0000"/>
                              </a:solidFill>
                            </a:rPr>
                            <a:t>2</a:t>
                          </a:r>
                          <a:r>
                            <a:rPr lang="fr-FR" sz="1600" dirty="0">
                              <a:solidFill>
                                <a:srgbClr val="FF0000"/>
                              </a:solidFill>
                            </a:rPr>
                            <a:t>Co3, </a:t>
                          </a:r>
                          <a:r>
                            <a:rPr lang="fr-FR" sz="1600" dirty="0" err="1">
                              <a:solidFill>
                                <a:srgbClr val="FF0000"/>
                              </a:solidFill>
                            </a:rPr>
                            <a:t>NaOH</a:t>
                          </a:r>
                          <a:endParaRPr lang="fr-FR" sz="1600" dirty="0">
                            <a:solidFill>
                              <a:srgbClr val="FF0000"/>
                            </a:solidFill>
                          </a:endParaRPr>
                        </a:p>
                        <a:p>
                          <a:pPr>
                            <a:lnSpc>
                              <a:spcPct val="70000"/>
                            </a:lnSpc>
                            <a:spcBef>
                              <a:spcPct val="40000"/>
                            </a:spcBef>
                          </a:pPr>
                          <a:r>
                            <a:rPr lang="fr-FR" sz="1600" dirty="0">
                              <a:solidFill>
                                <a:srgbClr val="FF0000"/>
                              </a:solidFill>
                            </a:rPr>
                            <a:t>2- CHcl</a:t>
                          </a:r>
                          <a:r>
                            <a:rPr lang="fr-FR" sz="1600" baseline="-25000" dirty="0">
                              <a:solidFill>
                                <a:srgbClr val="FF0000"/>
                              </a:solidFill>
                            </a:rPr>
                            <a:t>3</a:t>
                          </a:r>
                          <a:r>
                            <a:rPr lang="fr-FR" sz="1600" dirty="0">
                              <a:solidFill>
                                <a:srgbClr val="FF0000"/>
                              </a:solidFill>
                            </a:rPr>
                            <a:t>, éther, toluène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3" name="Text Box 13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533960" y="2848977"/>
                        <a:ext cx="3924300" cy="268279"/>
                      </a:xfrm>
                      <a:prstGeom prst="rect">
                        <a:avLst/>
                      </a:prstGeom>
                      <a:noFill/>
                      <a:ln w="12700" cap="sq">
                        <a:noFill/>
                        <a:miter lim="800000"/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>
                            <a:lnSpc>
                              <a:spcPct val="70000"/>
                            </a:lnSpc>
                            <a:spcBef>
                              <a:spcPct val="50000"/>
                            </a:spcBef>
                          </a:pPr>
                          <a:r>
                            <a:rPr lang="fr-FR" sz="1600" dirty="0">
                              <a:solidFill>
                                <a:srgbClr val="FF0000"/>
                              </a:solidFill>
                            </a:rPr>
                            <a:t>Acide dilué (H2So4, </a:t>
                          </a:r>
                          <a:r>
                            <a:rPr lang="fr-FR" sz="1600" dirty="0" err="1" smtClean="0">
                              <a:solidFill>
                                <a:srgbClr val="FF0000"/>
                              </a:solidFill>
                            </a:rPr>
                            <a:t>HCl</a:t>
                          </a:r>
                          <a:r>
                            <a:rPr lang="fr-FR" sz="1600" dirty="0" smtClean="0">
                              <a:solidFill>
                                <a:srgbClr val="FF0000"/>
                              </a:solidFill>
                            </a:rPr>
                            <a:t> dilué…)</a:t>
                          </a:r>
                          <a:endParaRPr lang="fr-FR" sz="1600" dirty="0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4" name="Text Box 15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610156" y="3677917"/>
                        <a:ext cx="3924300" cy="510909"/>
                      </a:xfrm>
                      <a:prstGeom prst="rect">
                        <a:avLst/>
                      </a:prstGeom>
                      <a:noFill/>
                      <a:ln w="12700" cap="sq">
                        <a:noFill/>
                        <a:miter lim="800000"/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>
                            <a:lnSpc>
                              <a:spcPct val="70000"/>
                            </a:lnSpc>
                            <a:spcBef>
                              <a:spcPct val="30000"/>
                            </a:spcBef>
                          </a:pPr>
                          <a:r>
                            <a:rPr lang="fr-FR" sz="1600" dirty="0">
                              <a:solidFill>
                                <a:srgbClr val="FF0000"/>
                              </a:solidFill>
                            </a:rPr>
                            <a:t>1- alcalinisation</a:t>
                          </a:r>
                        </a:p>
                        <a:p>
                          <a:pPr>
                            <a:lnSpc>
                              <a:spcPct val="70000"/>
                            </a:lnSpc>
                            <a:spcBef>
                              <a:spcPct val="30000"/>
                            </a:spcBef>
                          </a:pPr>
                          <a:r>
                            <a:rPr lang="fr-FR" sz="1600" dirty="0">
                              <a:solidFill>
                                <a:srgbClr val="FF0000"/>
                              </a:solidFill>
                            </a:rPr>
                            <a:t>2- solvant organique apolaire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5" name="Text Box 16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605366" y="4646142"/>
                        <a:ext cx="4143375" cy="757130"/>
                      </a:xfrm>
                      <a:prstGeom prst="rect">
                        <a:avLst/>
                      </a:prstGeom>
                      <a:noFill/>
                      <a:ln w="12700" cap="sq">
                        <a:noFill/>
                        <a:miter lim="800000"/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>
                            <a:lnSpc>
                              <a:spcPct val="70000"/>
                            </a:lnSpc>
                            <a:spcBef>
                              <a:spcPct val="30000"/>
                            </a:spcBef>
                          </a:pPr>
                          <a:r>
                            <a:rPr lang="fr-FR" sz="1600" dirty="0">
                              <a:solidFill>
                                <a:srgbClr val="FF0000"/>
                              </a:solidFill>
                            </a:rPr>
                            <a:t>1- lavage (H2O) (neutralisation)</a:t>
                          </a:r>
                        </a:p>
                        <a:p>
                          <a:pPr>
                            <a:lnSpc>
                              <a:spcPct val="70000"/>
                            </a:lnSpc>
                            <a:spcBef>
                              <a:spcPct val="30000"/>
                            </a:spcBef>
                          </a:pPr>
                          <a:r>
                            <a:rPr lang="fr-FR" sz="1600" dirty="0">
                              <a:solidFill>
                                <a:srgbClr val="FF0000"/>
                              </a:solidFill>
                            </a:rPr>
                            <a:t>2- séchage (Na</a:t>
                          </a:r>
                          <a:r>
                            <a:rPr lang="fr-FR" sz="1600" baseline="-25000" dirty="0">
                              <a:solidFill>
                                <a:srgbClr val="FF0000"/>
                              </a:solidFill>
                            </a:rPr>
                            <a:t>2</a:t>
                          </a:r>
                          <a:r>
                            <a:rPr lang="fr-FR" sz="1600" dirty="0">
                              <a:solidFill>
                                <a:srgbClr val="FF0000"/>
                              </a:solidFill>
                            </a:rPr>
                            <a:t>So4)</a:t>
                          </a:r>
                        </a:p>
                        <a:p>
                          <a:pPr>
                            <a:lnSpc>
                              <a:spcPct val="70000"/>
                            </a:lnSpc>
                            <a:spcBef>
                              <a:spcPct val="30000"/>
                            </a:spcBef>
                          </a:pPr>
                          <a:r>
                            <a:rPr lang="fr-FR" sz="1600" dirty="0">
                              <a:solidFill>
                                <a:srgbClr val="FF0000"/>
                              </a:solidFill>
                            </a:rPr>
                            <a:t>3- évaporation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6" name="Text Box 17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298597" y="2846877"/>
                        <a:ext cx="2378075" cy="404726"/>
                      </a:xfrm>
                      <a:prstGeom prst="rect">
                        <a:avLst/>
                      </a:prstGeom>
                      <a:noFill/>
                      <a:ln w="12700" cap="sq">
                        <a:noFill/>
                        <a:miter lim="800000"/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algn="ctr">
                            <a:lnSpc>
                              <a:spcPct val="60000"/>
                            </a:lnSpc>
                            <a:spcBef>
                              <a:spcPct val="25000"/>
                            </a:spcBef>
                          </a:pPr>
                          <a:r>
                            <a:rPr lang="fr-FR" sz="1400" dirty="0">
                              <a:latin typeface="+mn-lt"/>
                            </a:rPr>
                            <a:t>Phase organique</a:t>
                          </a:r>
                        </a:p>
                        <a:p>
                          <a:pPr algn="ctr">
                            <a:lnSpc>
                              <a:spcPct val="60000"/>
                            </a:lnSpc>
                            <a:spcBef>
                              <a:spcPct val="25000"/>
                            </a:spcBef>
                          </a:pPr>
                          <a:r>
                            <a:rPr lang="fr-FR" sz="1400" dirty="0" smtClean="0">
                              <a:latin typeface="+mn-lt"/>
                            </a:rPr>
                            <a:t>(</a:t>
                          </a:r>
                          <a:r>
                            <a:rPr lang="fr-FR" sz="1400" dirty="0" smtClean="0">
                              <a:latin typeface="Calibri" pitchFamily="34" charset="0"/>
                            </a:rPr>
                            <a:t>lipides, résine, chlorophylle</a:t>
                          </a:r>
                          <a:r>
                            <a:rPr lang="fr-FR" sz="1400" dirty="0" smtClean="0">
                              <a:latin typeface="+mn-lt"/>
                            </a:rPr>
                            <a:t>)</a:t>
                          </a:r>
                          <a:endParaRPr lang="fr-FR" sz="1400" dirty="0">
                            <a:latin typeface="+mn-lt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7" name="Text Box 18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176342" y="3782641"/>
                        <a:ext cx="2378075" cy="549061"/>
                      </a:xfrm>
                      <a:prstGeom prst="rect">
                        <a:avLst/>
                      </a:prstGeom>
                      <a:noFill/>
                      <a:ln w="12700" cap="sq">
                        <a:noFill/>
                        <a:miter lim="800000"/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algn="ctr">
                            <a:lnSpc>
                              <a:spcPct val="60000"/>
                            </a:lnSpc>
                            <a:spcBef>
                              <a:spcPct val="25000"/>
                            </a:spcBef>
                          </a:pPr>
                          <a:r>
                            <a:rPr lang="fr-FR" sz="1400" dirty="0">
                              <a:latin typeface="+mj-lt"/>
                            </a:rPr>
                            <a:t>Phase aqueuse</a:t>
                          </a:r>
                        </a:p>
                        <a:p>
                          <a:pPr algn="ctr">
                            <a:lnSpc>
                              <a:spcPct val="60000"/>
                            </a:lnSpc>
                            <a:spcBef>
                              <a:spcPct val="25000"/>
                            </a:spcBef>
                          </a:pPr>
                          <a:r>
                            <a:rPr lang="fr-FR" sz="1400" dirty="0" smtClean="0">
                              <a:latin typeface="+mj-lt"/>
                            </a:rPr>
                            <a:t>(</a:t>
                          </a:r>
                          <a:r>
                            <a:rPr lang="fr-FR" sz="1400" dirty="0" smtClean="0">
                              <a:latin typeface="Calibri" pitchFamily="34" charset="0"/>
                            </a:rPr>
                            <a:t>sucres, sels minéraux et organiques</a:t>
                          </a:r>
                          <a:r>
                            <a:rPr lang="fr-FR" sz="1400" dirty="0" smtClean="0">
                              <a:latin typeface="+mj-lt"/>
                            </a:rPr>
                            <a:t>)</a:t>
                          </a:r>
                          <a:endParaRPr lang="fr-FR" sz="1400" dirty="0">
                            <a:latin typeface="+mj-lt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8" name="Text Box 21"/>
                      <a:cNvSpPr txBox="1">
                        <a:spLocks noChangeArrowheads="1"/>
                      </a:cNvSpPr>
                    </a:nvSpPr>
                    <a:spPr bwMode="auto">
                      <a:xfrm rot="16200000">
                        <a:off x="-393165" y="3107273"/>
                        <a:ext cx="2214546" cy="286232"/>
                      </a:xfrm>
                      <a:prstGeom prst="rect">
                        <a:avLst/>
                      </a:prstGeom>
                      <a:noFill/>
                      <a:ln w="12700" cap="sq">
                        <a:noFill/>
                        <a:miter lim="800000"/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algn="ctr">
                            <a:lnSpc>
                              <a:spcPct val="70000"/>
                            </a:lnSpc>
                            <a:spcBef>
                              <a:spcPct val="50000"/>
                            </a:spcBef>
                          </a:pPr>
                          <a:r>
                            <a:rPr lang="fr-FR" b="1" dirty="0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latin typeface="+mn-lt"/>
                            </a:rPr>
                            <a:t>3- Purification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9" name="Rectangle 18"/>
                      <a:cNvSpPr/>
                    </a:nvSpPr>
                    <a:spPr>
                      <a:xfrm>
                        <a:off x="1605002" y="2117124"/>
                        <a:ext cx="6072230" cy="646331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algn="ctr"/>
                          <a:r>
                            <a:rPr lang="fr-FR" b="1" kern="0" dirty="0">
                              <a:latin typeface="Calibri" pitchFamily="34" charset="0"/>
                            </a:rPr>
                            <a:t>Solution extractive organique </a:t>
                          </a:r>
                          <a:endParaRPr lang="fr-FR" b="1" kern="0" dirty="0" smtClean="0">
                            <a:latin typeface="Calibri" pitchFamily="34" charset="0"/>
                          </a:endParaRPr>
                        </a:p>
                        <a:p>
                          <a:pPr algn="ctr"/>
                          <a:r>
                            <a:rPr lang="fr-FR" b="1" kern="0" dirty="0" smtClean="0">
                              <a:latin typeface="Calibri" pitchFamily="34" charset="0"/>
                            </a:rPr>
                            <a:t>(</a:t>
                          </a:r>
                          <a:r>
                            <a:rPr lang="fr-FR" b="1" kern="0" dirty="0">
                              <a:latin typeface="Calibri" pitchFamily="34" charset="0"/>
                            </a:rPr>
                            <a:t>bases+impuretés)</a:t>
                          </a:r>
                          <a:endParaRPr lang="fr-FR" dirty="0"/>
                        </a:p>
                      </a:txBody>
                      <a:useSpRect/>
                    </a:txSp>
                  </a:sp>
                  <a:cxnSp>
                    <a:nvCxnSpPr>
                      <a:cNvPr id="21" name="Connecteur droit avec flèche 20"/>
                      <a:cNvCxnSpPr>
                        <a:stCxn id="4" idx="2"/>
                      </a:cNvCxnSpPr>
                    </a:nvCxnSpPr>
                    <a:spPr>
                      <a:xfrm rot="5400000">
                        <a:off x="4043404" y="1750424"/>
                        <a:ext cx="857256" cy="19020"/>
                      </a:xfrm>
                      <a:prstGeom prst="straightConnector1">
                        <a:avLst/>
                      </a:prstGeom>
                      <a:ln>
                        <a:solidFill>
                          <a:srgbClr val="FF0000"/>
                        </a:solidFill>
                        <a:tailEnd type="arrow"/>
                      </a:ln>
                    </a:spPr>
                    <a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22" name="Rectangle 21"/>
                      <a:cNvSpPr/>
                    </a:nvSpPr>
                    <a:spPr>
                      <a:xfrm>
                        <a:off x="2857488" y="3188694"/>
                        <a:ext cx="3860351" cy="383182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marL="342900" indent="-342900" algn="ctr" eaLnBrk="0" hangingPunct="0">
                            <a:lnSpc>
                              <a:spcPct val="105000"/>
                            </a:lnSpc>
                            <a:spcBef>
                              <a:spcPct val="20000"/>
                            </a:spcBef>
                            <a:buClr>
                              <a:schemeClr val="bg2"/>
                            </a:buClr>
                            <a:buSzPct val="70000"/>
                            <a:buFont typeface="Wingdings" pitchFamily="2" charset="2"/>
                            <a:buNone/>
                            <a:defRPr/>
                          </a:pPr>
                          <a:r>
                            <a:rPr lang="fr-FR" b="1" kern="0" dirty="0">
                              <a:latin typeface="Calibri" pitchFamily="34" charset="0"/>
                            </a:rPr>
                            <a:t>Phase aqueuse (</a:t>
                          </a:r>
                          <a:r>
                            <a:rPr lang="fr-FR" b="1" kern="0" dirty="0" smtClean="0">
                              <a:latin typeface="Calibri" pitchFamily="34" charset="0"/>
                            </a:rPr>
                            <a:t>sels d’</a:t>
                          </a:r>
                          <a:r>
                            <a:rPr lang="fr-FR" b="1" kern="0" dirty="0" err="1" smtClean="0">
                              <a:latin typeface="Calibri" pitchFamily="34" charset="0"/>
                            </a:rPr>
                            <a:t>alc</a:t>
                          </a:r>
                          <a:r>
                            <a:rPr lang="fr-FR" b="1" kern="0" dirty="0" smtClean="0">
                              <a:latin typeface="Calibri" pitchFamily="34" charset="0"/>
                            </a:rPr>
                            <a:t>+impuretés)</a:t>
                          </a:r>
                          <a:endParaRPr lang="fr-FR" b="1" kern="0" dirty="0">
                            <a:latin typeface="Calibri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3" name="Rectangle 22"/>
                      <a:cNvSpPr/>
                    </a:nvSpPr>
                    <a:spPr>
                      <a:xfrm>
                        <a:off x="2857488" y="4188826"/>
                        <a:ext cx="3764172" cy="383182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marL="342900" indent="-342900" algn="ctr" eaLnBrk="0" hangingPunct="0">
                            <a:lnSpc>
                              <a:spcPct val="105000"/>
                            </a:lnSpc>
                            <a:spcBef>
                              <a:spcPct val="20000"/>
                            </a:spcBef>
                            <a:buClr>
                              <a:schemeClr val="bg2"/>
                            </a:buClr>
                            <a:buSzPct val="70000"/>
                            <a:buFont typeface="Wingdings" pitchFamily="2" charset="2"/>
                            <a:buNone/>
                            <a:defRPr/>
                          </a:pPr>
                          <a:r>
                            <a:rPr lang="fr-FR" b="1" kern="0" dirty="0">
                              <a:latin typeface="Calibri" pitchFamily="34" charset="0"/>
                            </a:rPr>
                            <a:t>Phase organique </a:t>
                          </a:r>
                          <a:r>
                            <a:rPr lang="fr-FR" b="1" kern="0" dirty="0" smtClean="0">
                              <a:latin typeface="Calibri" pitchFamily="34" charset="0"/>
                            </a:rPr>
                            <a:t>d’</a:t>
                          </a:r>
                          <a:r>
                            <a:rPr lang="fr-FR" b="1" kern="0" dirty="0" err="1" smtClean="0">
                              <a:latin typeface="Calibri" pitchFamily="34" charset="0"/>
                            </a:rPr>
                            <a:t>alc</a:t>
                          </a:r>
                          <a:r>
                            <a:rPr lang="fr-FR" b="1" kern="0" dirty="0" smtClean="0">
                              <a:latin typeface="Calibri" pitchFamily="34" charset="0"/>
                            </a:rPr>
                            <a:t> bases purifiés </a:t>
                          </a:r>
                          <a:endParaRPr lang="fr-FR" b="1" kern="0" dirty="0">
                            <a:latin typeface="Calibri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4" name="Rectangle 23"/>
                      <a:cNvSpPr/>
                    </a:nvSpPr>
                    <a:spPr>
                      <a:xfrm>
                        <a:off x="3605234" y="5760462"/>
                        <a:ext cx="1835759" cy="383182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342900" indent="-342900" algn="ctr" eaLnBrk="0" hangingPunct="0">
                            <a:lnSpc>
                              <a:spcPct val="105000"/>
                            </a:lnSpc>
                            <a:spcBef>
                              <a:spcPct val="20000"/>
                            </a:spcBef>
                            <a:buClr>
                              <a:schemeClr val="bg2"/>
                            </a:buClr>
                            <a:buSzPct val="70000"/>
                            <a:buFont typeface="Wingdings" pitchFamily="2" charset="2"/>
                            <a:buNone/>
                            <a:defRPr/>
                          </a:pPr>
                          <a:r>
                            <a:rPr lang="fr-FR" b="1" kern="0" dirty="0">
                              <a:latin typeface="Calibri" pitchFamily="34" charset="0"/>
                            </a:rPr>
                            <a:t>Alcaloïdes totaux</a:t>
                          </a:r>
                          <a:endParaRPr lang="fr-FR" b="1" kern="0" dirty="0">
                            <a:latin typeface="Calibri" pitchFamily="34" charset="0"/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2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27" name="Line 5"/>
                      <a:cNvSpPr>
                        <a:spLocks noChangeShapeType="1"/>
                      </a:cNvSpPr>
                    </a:nvSpPr>
                    <a:spPr bwMode="auto">
                      <a:xfrm>
                        <a:off x="4500562" y="3571876"/>
                        <a:ext cx="0" cy="576262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  <a:headEnd type="none" w="sm" len="sm"/>
                        <a:tailEnd type="triangle" w="med" len="med"/>
                      </a:ln>
                    </a:spPr>
                    <a:txSp>
                      <a:txBody>
                        <a:bodyPr wrap="none"/>
                        <a:lstStyle>
                          <a:defPPr>
                            <a:defRPr lang="fr-F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fr-FR" sz="1600"/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a:style>
                  </a:sp>
                  <a:cxnSp>
                    <a:nvCxnSpPr>
                      <a:cNvPr id="28" name="Connecteur droit avec flèche 27"/>
                      <a:cNvCxnSpPr/>
                    </a:nvCxnSpPr>
                    <a:spPr>
                      <a:xfrm rot="5400000">
                        <a:off x="3945741" y="5126829"/>
                        <a:ext cx="1143008" cy="33366"/>
                      </a:xfrm>
                      <a:prstGeom prst="straightConnector1">
                        <a:avLst/>
                      </a:prstGeom>
                      <a:ln>
                        <a:solidFill>
                          <a:srgbClr val="FF0000"/>
                        </a:solidFill>
                        <a:tailEnd type="arrow"/>
                      </a:ln>
                    </a:spPr>
                    <a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33" name="Flèche vers le bas 32"/>
                      <a:cNvSpPr/>
                    </a:nvSpPr>
                    <a:spPr>
                      <a:xfrm>
                        <a:off x="928662" y="2285992"/>
                        <a:ext cx="285752" cy="2286016"/>
                      </a:xfrm>
                      <a:prstGeom prst="downArrow">
                        <a:avLst/>
                      </a:prstGeom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fr-FR"/>
                        </a:p>
                      </a:txBody>
                      <a:useSpRect/>
                    </a:txSp>
                    <a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inline>
        </w:drawing>
      </w:r>
    </w:p>
    <w:p w:rsidR="00CE0AF4" w:rsidRPr="00CE0AF4" w:rsidRDefault="00CE0AF4" w:rsidP="00CE0AF4">
      <w:pPr>
        <w:rPr>
          <w:sz w:val="28"/>
          <w:szCs w:val="28"/>
        </w:rPr>
      </w:pPr>
    </w:p>
    <w:p w:rsidR="00CE0AF4" w:rsidRDefault="00CE0AF4" w:rsidP="00CE0AF4">
      <w:pPr>
        <w:spacing w:after="0"/>
        <w:jc w:val="both"/>
        <w:rPr>
          <w:b/>
          <w:bCs/>
          <w:u w:val="single"/>
        </w:rPr>
      </w:pPr>
      <w:r>
        <w:rPr>
          <w:b/>
          <w:bCs/>
          <w:u w:val="single"/>
        </w:rPr>
        <w:t>B</w:t>
      </w:r>
      <w:r w:rsidRPr="00090B88">
        <w:rPr>
          <w:b/>
          <w:bCs/>
          <w:u w:val="single"/>
        </w:rPr>
        <w:t xml:space="preserve">) Extraction </w:t>
      </w:r>
      <w:r>
        <w:rPr>
          <w:b/>
          <w:bCs/>
          <w:u w:val="single"/>
        </w:rPr>
        <w:t xml:space="preserve">par les solvants organiques </w:t>
      </w:r>
      <w:r w:rsidRPr="00090B88">
        <w:rPr>
          <w:b/>
          <w:bCs/>
          <w:u w:val="single"/>
        </w:rPr>
        <w:t>polaires</w:t>
      </w:r>
      <w:r>
        <w:rPr>
          <w:b/>
          <w:bCs/>
          <w:u w:val="single"/>
        </w:rPr>
        <w:t xml:space="preserve"> </w:t>
      </w:r>
    </w:p>
    <w:p w:rsidR="00CE0AF4" w:rsidRPr="00CE0AF4" w:rsidRDefault="00CE0AF4" w:rsidP="00CE0AF4">
      <w:pPr>
        <w:spacing w:after="0"/>
        <w:jc w:val="both"/>
        <w:rPr>
          <w:b/>
          <w:bCs/>
          <w:u w:val="single"/>
        </w:rPr>
      </w:pPr>
    </w:p>
    <w:p w:rsidR="00F72ABA" w:rsidRDefault="00CE0AF4" w:rsidP="00CE0AF4">
      <w:pPr>
        <w:tabs>
          <w:tab w:val="left" w:pos="3315"/>
        </w:tabs>
        <w:jc w:val="center"/>
        <w:rPr>
          <w:sz w:val="28"/>
          <w:szCs w:val="28"/>
        </w:rPr>
      </w:pPr>
      <w:r w:rsidRPr="00CE0AF4">
        <w:rPr>
          <w:noProof/>
          <w:sz w:val="28"/>
          <w:szCs w:val="28"/>
          <w:lang w:eastAsia="fr-FR"/>
        </w:rPr>
        <w:drawing>
          <wp:inline distT="0" distB="0" distL="0" distR="0">
            <wp:extent cx="4171950" cy="2790825"/>
            <wp:effectExtent l="0" t="0" r="0" b="0"/>
            <wp:docPr id="20" name="Objet 1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664576" cy="5941496"/>
                      <a:chOff x="122266" y="785794"/>
                      <a:chExt cx="8664576" cy="5941496"/>
                    </a:xfrm>
                  </a:grpSpPr>
                  <a:sp>
                    <a:nvSpPr>
                      <a:cNvPr id="16" name="Rectangle 3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22266" y="785794"/>
                        <a:ext cx="8610601" cy="42862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fr-F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marL="342900" indent="-342900" algn="ctr" eaLnBrk="0" hangingPunct="0">
                            <a:lnSpc>
                              <a:spcPct val="110000"/>
                            </a:lnSpc>
                            <a:spcBef>
                              <a:spcPct val="20000"/>
                            </a:spcBef>
                            <a:buClr>
                              <a:schemeClr val="bg2"/>
                            </a:buClr>
                            <a:buSzPct val="70000"/>
                            <a:buFont typeface="Wingdings" pitchFamily="2" charset="2"/>
                            <a:buNone/>
                            <a:defRPr/>
                          </a:pPr>
                          <a:r>
                            <a:rPr lang="fr-FR" b="1" kern="0" dirty="0">
                              <a:latin typeface="Calibri" pitchFamily="34" charset="0"/>
                              <a:cs typeface="+mn-cs"/>
                            </a:rPr>
                            <a:t>Drogue pulvérisée</a:t>
                          </a:r>
                        </a:p>
                        <a:p>
                          <a:pPr marL="342900" indent="-342900" algn="ctr" eaLnBrk="0" hangingPunct="0">
                            <a:lnSpc>
                              <a:spcPct val="110000"/>
                            </a:lnSpc>
                            <a:spcBef>
                              <a:spcPct val="20000"/>
                            </a:spcBef>
                            <a:buClr>
                              <a:schemeClr val="bg2"/>
                            </a:buClr>
                            <a:buSzPct val="70000"/>
                            <a:buFont typeface="Wingdings" pitchFamily="2" charset="2"/>
                            <a:buNone/>
                            <a:defRPr/>
                          </a:pPr>
                          <a:endParaRPr lang="fr-FR" b="1" kern="0" dirty="0">
                            <a:latin typeface="Calibri" pitchFamily="34" charset="0"/>
                            <a:cs typeface="+mn-cs"/>
                          </a:endParaRPr>
                        </a:p>
                        <a:p>
                          <a:pPr marL="342900" indent="-342900" algn="ctr" eaLnBrk="0" hangingPunct="0">
                            <a:lnSpc>
                              <a:spcPct val="110000"/>
                            </a:lnSpc>
                            <a:spcBef>
                              <a:spcPct val="20000"/>
                            </a:spcBef>
                            <a:buClr>
                              <a:schemeClr val="bg2"/>
                            </a:buClr>
                            <a:buSzPct val="70000"/>
                            <a:buFont typeface="Wingdings" pitchFamily="2" charset="2"/>
                            <a:buNone/>
                            <a:defRPr/>
                          </a:pPr>
                          <a:endParaRPr lang="fr-FR" b="1" kern="0" dirty="0">
                            <a:latin typeface="Calibri" pitchFamily="34" charset="0"/>
                            <a:cs typeface="+mn-cs"/>
                          </a:endParaRPr>
                        </a:p>
                        <a:p>
                          <a:pPr marL="342900" indent="-342900" algn="ctr" eaLnBrk="0" hangingPunct="0">
                            <a:lnSpc>
                              <a:spcPct val="110000"/>
                            </a:lnSpc>
                            <a:spcBef>
                              <a:spcPct val="20000"/>
                            </a:spcBef>
                            <a:buClr>
                              <a:schemeClr val="bg2"/>
                            </a:buClr>
                            <a:buSzPct val="70000"/>
                            <a:buFont typeface="Wingdings" pitchFamily="2" charset="2"/>
                            <a:buNone/>
                            <a:defRPr/>
                          </a:pPr>
                          <a:endParaRPr lang="fr-FR" b="1" kern="0" dirty="0">
                            <a:latin typeface="Calibri" pitchFamily="34" charset="0"/>
                            <a:cs typeface="+mn-cs"/>
                          </a:endParaRPr>
                        </a:p>
                        <a:p>
                          <a:pPr marL="342900" indent="-342900" algn="ctr" eaLnBrk="0" hangingPunct="0">
                            <a:lnSpc>
                              <a:spcPct val="110000"/>
                            </a:lnSpc>
                            <a:spcBef>
                              <a:spcPct val="20000"/>
                            </a:spcBef>
                            <a:buClr>
                              <a:schemeClr val="bg2"/>
                            </a:buClr>
                            <a:buSzPct val="70000"/>
                            <a:buFont typeface="Wingdings" pitchFamily="2" charset="2"/>
                            <a:buNone/>
                            <a:defRPr/>
                          </a:pPr>
                          <a:endParaRPr lang="fr-FR" b="1" kern="0" dirty="0">
                            <a:latin typeface="Calibri" pitchFamily="34" charset="0"/>
                            <a:cs typeface="+mn-cs"/>
                          </a:endParaRPr>
                        </a:p>
                        <a:p>
                          <a:pPr marL="342900" indent="-342900" algn="ctr" eaLnBrk="0" hangingPunct="0">
                            <a:lnSpc>
                              <a:spcPct val="110000"/>
                            </a:lnSpc>
                            <a:spcBef>
                              <a:spcPct val="20000"/>
                            </a:spcBef>
                            <a:buClr>
                              <a:schemeClr val="bg2"/>
                            </a:buClr>
                            <a:buSzPct val="70000"/>
                            <a:buFont typeface="Wingdings" pitchFamily="2" charset="2"/>
                            <a:buNone/>
                            <a:defRPr/>
                          </a:pPr>
                          <a:endParaRPr lang="fr-FR" b="1" kern="0" dirty="0">
                            <a:latin typeface="Calibri" pitchFamily="34" charset="0"/>
                            <a:cs typeface="+mn-cs"/>
                          </a:endParaRPr>
                        </a:p>
                        <a:p>
                          <a:pPr marL="342900" indent="-342900" algn="ctr" eaLnBrk="0" hangingPunct="0">
                            <a:lnSpc>
                              <a:spcPct val="110000"/>
                            </a:lnSpc>
                            <a:spcBef>
                              <a:spcPct val="10000"/>
                            </a:spcBef>
                            <a:buClr>
                              <a:schemeClr val="bg2"/>
                            </a:buClr>
                            <a:buSzPct val="70000"/>
                            <a:buFont typeface="Wingdings" pitchFamily="2" charset="2"/>
                            <a:buNone/>
                            <a:defRPr/>
                          </a:pPr>
                          <a:endParaRPr lang="fr-FR" b="1" kern="0" dirty="0">
                            <a:latin typeface="Calibri" pitchFamily="34" charset="0"/>
                            <a:cs typeface="+mn-cs"/>
                          </a:endParaRPr>
                        </a:p>
                        <a:p>
                          <a:pPr marL="342900" indent="-342900" eaLnBrk="0" hangingPunct="0">
                            <a:lnSpc>
                              <a:spcPct val="110000"/>
                            </a:lnSpc>
                            <a:spcBef>
                              <a:spcPct val="20000"/>
                            </a:spcBef>
                            <a:buClr>
                              <a:schemeClr val="bg2"/>
                            </a:buClr>
                            <a:buSzPct val="70000"/>
                            <a:buFont typeface="Wingdings" pitchFamily="2" charset="2"/>
                            <a:buNone/>
                            <a:defRPr/>
                          </a:pPr>
                          <a:endParaRPr lang="fr-FR" kern="0" dirty="0">
                            <a:latin typeface="Calibri" pitchFamily="34" charset="0"/>
                            <a:cs typeface="+mn-cs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7" name="Line 4"/>
                      <a:cNvSpPr>
                        <a:spLocks noChangeShapeType="1"/>
                      </a:cNvSpPr>
                    </a:nvSpPr>
                    <a:spPr bwMode="auto">
                      <a:xfrm>
                        <a:off x="4394229" y="1335085"/>
                        <a:ext cx="0" cy="504825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  <a:headEnd type="none" w="sm" len="sm"/>
                        <a:tailEnd type="triangle" w="med" len="med"/>
                      </a:ln>
                    </a:spPr>
                    <a:txSp>
                      <a:txBody>
                        <a:bodyPr wrap="none"/>
                        <a:lstStyle>
                          <a:defPPr>
                            <a:defRPr lang="fr-F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fr-FR"/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a:style>
                  </a:sp>
                  <a:sp>
                    <a:nvSpPr>
                      <a:cNvPr id="18" name="Line 5"/>
                      <a:cNvSpPr>
                        <a:spLocks noChangeShapeType="1"/>
                      </a:cNvSpPr>
                    </a:nvSpPr>
                    <a:spPr bwMode="auto">
                      <a:xfrm>
                        <a:off x="4394229" y="2200273"/>
                        <a:ext cx="0" cy="649287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  <a:headEnd type="none" w="sm" len="sm"/>
                        <a:tailEnd type="triangle" w="med" len="med"/>
                      </a:ln>
                    </a:spPr>
                    <a:txSp>
                      <a:txBody>
                        <a:bodyPr wrap="none"/>
                        <a:lstStyle>
                          <a:defPPr>
                            <a:defRPr lang="fr-F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fr-FR"/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a:style>
                  </a:sp>
                  <a:sp>
                    <a:nvSpPr>
                      <a:cNvPr id="20" name="Line 7"/>
                      <a:cNvSpPr>
                        <a:spLocks noChangeShapeType="1"/>
                      </a:cNvSpPr>
                    </a:nvSpPr>
                    <a:spPr bwMode="auto">
                      <a:xfrm>
                        <a:off x="4357686" y="4637101"/>
                        <a:ext cx="0" cy="720725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  <a:headEnd type="none" w="sm" len="sm"/>
                        <a:tailEnd type="triangle" w="med" len="med"/>
                      </a:ln>
                    </a:spPr>
                    <a:txSp>
                      <a:txBody>
                        <a:bodyPr wrap="none"/>
                        <a:lstStyle>
                          <a:defPPr>
                            <a:defRPr lang="fr-F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fr-FR"/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a:style>
                  </a:sp>
                  <a:sp>
                    <a:nvSpPr>
                      <a:cNvPr id="21" name="Line 9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3124208" y="3643314"/>
                        <a:ext cx="1233478" cy="285752"/>
                      </a:xfrm>
                      <a:prstGeom prst="line">
                        <a:avLst/>
                      </a:prstGeom>
                      <a:noFill/>
                      <a:ln w="12700" cap="sq">
                        <a:solidFill>
                          <a:schemeClr val="tx1"/>
                        </a:solidFill>
                        <a:round/>
                        <a:headEnd type="none" w="sm" len="sm"/>
                        <a:tailEnd type="triangle" w="med" len="lg"/>
                      </a:ln>
                    </a:spPr>
                    <a:txSp>
                      <a:txBody>
                        <a:bodyPr wrap="none"/>
                        <a:lstStyle>
                          <a:defPPr>
                            <a:defRPr lang="fr-F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fr-FR"/>
                        </a:p>
                      </a:txBody>
                      <a:useSpRect/>
                    </a:txSp>
                  </a:sp>
                  <a:sp>
                    <a:nvSpPr>
                      <a:cNvPr id="22" name="Text Box 10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753004" y="1335085"/>
                        <a:ext cx="3924300" cy="437043"/>
                      </a:xfrm>
                      <a:prstGeom prst="rect">
                        <a:avLst/>
                      </a:prstGeom>
                      <a:noFill/>
                      <a:ln w="12700" cap="sq">
                        <a:noFill/>
                        <a:miter lim="800000"/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>
                            <a:lnSpc>
                              <a:spcPct val="70000"/>
                            </a:lnSpc>
                            <a:spcBef>
                              <a:spcPct val="20000"/>
                            </a:spcBef>
                          </a:pPr>
                          <a:r>
                            <a:rPr lang="fr-FR" sz="1400" dirty="0">
                              <a:solidFill>
                                <a:srgbClr val="FF0000"/>
                              </a:solidFill>
                            </a:rPr>
                            <a:t>- </a:t>
                          </a:r>
                          <a:r>
                            <a:rPr lang="fr-FR" sz="1400" dirty="0" smtClean="0">
                              <a:solidFill>
                                <a:srgbClr val="FF0000"/>
                              </a:solidFill>
                            </a:rPr>
                            <a:t>Acide (</a:t>
                          </a:r>
                          <a:r>
                            <a:rPr lang="fr-FR" sz="1400" dirty="0" err="1" smtClean="0">
                              <a:solidFill>
                                <a:srgbClr val="FF0000"/>
                              </a:solidFill>
                            </a:rPr>
                            <a:t>ac</a:t>
                          </a:r>
                          <a:r>
                            <a:rPr lang="fr-FR" sz="1400" dirty="0" smtClean="0">
                              <a:solidFill>
                                <a:srgbClr val="FF0000"/>
                              </a:solidFill>
                            </a:rPr>
                            <a:t> citrique, tartrique)</a:t>
                          </a:r>
                          <a:endParaRPr lang="fr-FR" sz="1400" dirty="0">
                            <a:solidFill>
                              <a:srgbClr val="FF0000"/>
                            </a:solidFill>
                          </a:endParaRPr>
                        </a:p>
                        <a:p>
                          <a:pPr>
                            <a:lnSpc>
                              <a:spcPct val="70000"/>
                            </a:lnSpc>
                            <a:spcBef>
                              <a:spcPct val="20000"/>
                            </a:spcBef>
                          </a:pPr>
                          <a:r>
                            <a:rPr lang="fr-FR" sz="1400" dirty="0">
                              <a:solidFill>
                                <a:srgbClr val="FF0000"/>
                              </a:solidFill>
                            </a:rPr>
                            <a:t>- </a:t>
                          </a:r>
                          <a:r>
                            <a:rPr lang="fr-FR" sz="1400" dirty="0" smtClean="0">
                              <a:solidFill>
                                <a:srgbClr val="FF0000"/>
                              </a:solidFill>
                            </a:rPr>
                            <a:t>Solvant </a:t>
                          </a:r>
                          <a:r>
                            <a:rPr lang="fr-FR" sz="1400" dirty="0">
                              <a:solidFill>
                                <a:srgbClr val="FF0000"/>
                              </a:solidFill>
                            </a:rPr>
                            <a:t>organique </a:t>
                          </a:r>
                          <a:r>
                            <a:rPr lang="fr-FR" sz="1400" dirty="0" smtClean="0">
                              <a:solidFill>
                                <a:srgbClr val="FF0000"/>
                              </a:solidFill>
                            </a:rPr>
                            <a:t>polaire (méthanol, éthanol)</a:t>
                          </a:r>
                          <a:endParaRPr lang="fr-FR" sz="1400" dirty="0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3" name="Text Box 11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657379" y="1392861"/>
                        <a:ext cx="2016125" cy="321627"/>
                      </a:xfrm>
                      <a:prstGeom prst="rect">
                        <a:avLst/>
                      </a:prstGeom>
                      <a:noFill/>
                      <a:ln w="12700" cap="sq">
                        <a:noFill/>
                        <a:miter lim="800000"/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algn="ctr">
                            <a:lnSpc>
                              <a:spcPct val="70000"/>
                            </a:lnSpc>
                            <a:spcBef>
                              <a:spcPct val="50000"/>
                            </a:spcBef>
                          </a:pPr>
                          <a:r>
                            <a:rPr lang="fr-FR" sz="2000" b="1" dirty="0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latin typeface="+mj-lt"/>
                            </a:rPr>
                            <a:t>Extraction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4" name="Text Box 13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770453" y="2257163"/>
                        <a:ext cx="3873513" cy="760208"/>
                      </a:xfrm>
                      <a:prstGeom prst="rect">
                        <a:avLst/>
                      </a:prstGeom>
                      <a:noFill/>
                      <a:ln w="12700" cap="sq">
                        <a:noFill/>
                        <a:miter lim="800000"/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>
                            <a:lnSpc>
                              <a:spcPct val="70000"/>
                            </a:lnSpc>
                            <a:spcBef>
                              <a:spcPct val="50000"/>
                            </a:spcBef>
                          </a:pPr>
                          <a:r>
                            <a:rPr lang="fr-FR" sz="1400" dirty="0" smtClean="0">
                              <a:solidFill>
                                <a:srgbClr val="FF0000"/>
                              </a:solidFill>
                            </a:rPr>
                            <a:t>Évaporation</a:t>
                          </a:r>
                        </a:p>
                        <a:p>
                          <a:pPr>
                            <a:lnSpc>
                              <a:spcPct val="70000"/>
                            </a:lnSpc>
                            <a:spcBef>
                              <a:spcPct val="50000"/>
                            </a:spcBef>
                          </a:pPr>
                          <a:r>
                            <a:rPr lang="fr-FR" sz="1400" dirty="0" smtClean="0">
                              <a:solidFill>
                                <a:srgbClr val="FF0000"/>
                              </a:solidFill>
                            </a:rPr>
                            <a:t>Dissolution dans  l’eau acide</a:t>
                          </a:r>
                        </a:p>
                        <a:p>
                          <a:pPr>
                            <a:lnSpc>
                              <a:spcPct val="70000"/>
                            </a:lnSpc>
                            <a:spcBef>
                              <a:spcPct val="50000"/>
                            </a:spcBef>
                          </a:pPr>
                          <a:r>
                            <a:rPr lang="fr-FR" sz="1400" dirty="0" smtClean="0">
                              <a:solidFill>
                                <a:srgbClr val="FF0000"/>
                              </a:solidFill>
                            </a:rPr>
                            <a:t>Lavage par </a:t>
                          </a:r>
                          <a:r>
                            <a:rPr lang="fr-FR" sz="1400" dirty="0" err="1" smtClean="0">
                              <a:solidFill>
                                <a:srgbClr val="FF0000"/>
                              </a:solidFill>
                            </a:rPr>
                            <a:t>slv</a:t>
                          </a:r>
                          <a:r>
                            <a:rPr lang="fr-FR" sz="1400" dirty="0" smtClean="0">
                              <a:solidFill>
                                <a:srgbClr val="FF0000"/>
                              </a:solidFill>
                            </a:rPr>
                            <a:t> </a:t>
                          </a:r>
                          <a:r>
                            <a:rPr lang="fr-FR" sz="1400" dirty="0" err="1" smtClean="0">
                              <a:solidFill>
                                <a:srgbClr val="FF0000"/>
                              </a:solidFill>
                            </a:rPr>
                            <a:t>org</a:t>
                          </a:r>
                          <a:r>
                            <a:rPr lang="fr-FR" sz="1400" dirty="0" smtClean="0">
                              <a:solidFill>
                                <a:srgbClr val="FF0000"/>
                              </a:solidFill>
                            </a:rPr>
                            <a:t> apolaire</a:t>
                          </a:r>
                          <a:endParaRPr lang="fr-FR" sz="1400" dirty="0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5" name="Text Box 1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714876" y="3397911"/>
                        <a:ext cx="3924300" cy="674031"/>
                      </a:xfrm>
                      <a:prstGeom prst="rect">
                        <a:avLst/>
                      </a:prstGeom>
                      <a:noFill/>
                      <a:ln w="12700" cap="sq">
                        <a:noFill/>
                        <a:miter lim="800000"/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>
                            <a:lnSpc>
                              <a:spcPct val="70000"/>
                            </a:lnSpc>
                            <a:spcBef>
                              <a:spcPct val="30000"/>
                            </a:spcBef>
                          </a:pPr>
                          <a:endParaRPr lang="fr-FR" sz="1400" dirty="0">
                            <a:solidFill>
                              <a:srgbClr val="FF0000"/>
                            </a:solidFill>
                          </a:endParaRPr>
                        </a:p>
                        <a:p>
                          <a:pPr>
                            <a:lnSpc>
                              <a:spcPct val="70000"/>
                            </a:lnSpc>
                            <a:spcBef>
                              <a:spcPct val="30000"/>
                            </a:spcBef>
                          </a:pPr>
                          <a:r>
                            <a:rPr lang="fr-FR" sz="1400" dirty="0" smtClean="0">
                              <a:solidFill>
                                <a:srgbClr val="FF0000"/>
                              </a:solidFill>
                            </a:rPr>
                            <a:t> Alcalinisation</a:t>
                          </a:r>
                          <a:endParaRPr lang="fr-FR" sz="1400" dirty="0">
                            <a:solidFill>
                              <a:srgbClr val="FF0000"/>
                            </a:solidFill>
                          </a:endParaRPr>
                        </a:p>
                        <a:p>
                          <a:pPr>
                            <a:lnSpc>
                              <a:spcPct val="70000"/>
                            </a:lnSpc>
                            <a:spcBef>
                              <a:spcPct val="30000"/>
                            </a:spcBef>
                          </a:pPr>
                          <a:r>
                            <a:rPr lang="fr-FR" sz="1400" dirty="0" smtClean="0">
                              <a:solidFill>
                                <a:srgbClr val="FF0000"/>
                              </a:solidFill>
                            </a:rPr>
                            <a:t>Solvant </a:t>
                          </a:r>
                          <a:r>
                            <a:rPr lang="fr-FR" sz="1400" dirty="0" err="1" smtClean="0">
                              <a:solidFill>
                                <a:srgbClr val="FF0000"/>
                              </a:solidFill>
                            </a:rPr>
                            <a:t>org</a:t>
                          </a:r>
                          <a:r>
                            <a:rPr lang="fr-FR" sz="1400" dirty="0" smtClean="0">
                              <a:solidFill>
                                <a:srgbClr val="FF0000"/>
                              </a:solidFill>
                            </a:rPr>
                            <a:t> apolaire</a:t>
                          </a:r>
                          <a:endParaRPr lang="fr-FR" sz="1400" dirty="0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7" name="Text Box 16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408107" y="3714752"/>
                        <a:ext cx="2378075" cy="419795"/>
                      </a:xfrm>
                      <a:prstGeom prst="rect">
                        <a:avLst/>
                      </a:prstGeom>
                      <a:noFill/>
                      <a:ln w="12700" cap="sq">
                        <a:noFill/>
                        <a:miter lim="800000"/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algn="ctr">
                            <a:lnSpc>
                              <a:spcPct val="60000"/>
                            </a:lnSpc>
                            <a:spcBef>
                              <a:spcPct val="25000"/>
                            </a:spcBef>
                          </a:pPr>
                          <a:r>
                            <a:rPr lang="fr-FR" sz="1400" dirty="0">
                              <a:latin typeface="+mj-lt"/>
                            </a:rPr>
                            <a:t>Phase aqueuse</a:t>
                          </a:r>
                        </a:p>
                        <a:p>
                          <a:pPr algn="ctr">
                            <a:lnSpc>
                              <a:spcPct val="60000"/>
                            </a:lnSpc>
                            <a:spcBef>
                              <a:spcPct val="25000"/>
                            </a:spcBef>
                          </a:pPr>
                          <a:r>
                            <a:rPr lang="fr-FR" sz="1400" dirty="0">
                              <a:latin typeface="+mj-lt"/>
                            </a:rPr>
                            <a:t>(impuretés)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8" name="Rectangle 27"/>
                      <a:cNvSpPr/>
                    </a:nvSpPr>
                    <a:spPr>
                      <a:xfrm>
                        <a:off x="2571736" y="1857364"/>
                        <a:ext cx="4153701" cy="397032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marL="342900" indent="-342900" algn="ctr" eaLnBrk="0" hangingPunct="0">
                            <a:lnSpc>
                              <a:spcPct val="110000"/>
                            </a:lnSpc>
                            <a:spcBef>
                              <a:spcPct val="20000"/>
                            </a:spcBef>
                            <a:buClr>
                              <a:schemeClr val="bg2"/>
                            </a:buClr>
                            <a:buSzPct val="70000"/>
                            <a:buFont typeface="Wingdings" pitchFamily="2" charset="2"/>
                            <a:buNone/>
                            <a:defRPr/>
                          </a:pPr>
                          <a:r>
                            <a:rPr lang="fr-FR" b="1" kern="0" dirty="0">
                              <a:latin typeface="Calibri" pitchFamily="34" charset="0"/>
                            </a:rPr>
                            <a:t>Solution </a:t>
                          </a:r>
                          <a:r>
                            <a:rPr lang="fr-FR" b="1" kern="0" dirty="0" smtClean="0">
                              <a:latin typeface="Calibri" pitchFamily="34" charset="0"/>
                            </a:rPr>
                            <a:t>alcoolique </a:t>
                          </a:r>
                          <a:r>
                            <a:rPr lang="fr-FR" b="1" kern="0" dirty="0">
                              <a:latin typeface="Calibri" pitchFamily="34" charset="0"/>
                            </a:rPr>
                            <a:t>(</a:t>
                          </a:r>
                          <a:r>
                            <a:rPr lang="fr-FR" b="1" kern="0" dirty="0" smtClean="0">
                              <a:latin typeface="Calibri" pitchFamily="34" charset="0"/>
                            </a:rPr>
                            <a:t>sels d’</a:t>
                          </a:r>
                          <a:r>
                            <a:rPr lang="fr-FR" b="1" kern="0" dirty="0" err="1" smtClean="0">
                              <a:latin typeface="Calibri" pitchFamily="34" charset="0"/>
                            </a:rPr>
                            <a:t>alc</a:t>
                          </a:r>
                          <a:r>
                            <a:rPr lang="fr-FR" b="1" kern="0" dirty="0" smtClean="0">
                              <a:latin typeface="Calibri" pitchFamily="34" charset="0"/>
                            </a:rPr>
                            <a:t> + </a:t>
                          </a:r>
                          <a:r>
                            <a:rPr lang="fr-FR" b="1" kern="0" dirty="0" err="1" smtClean="0">
                              <a:latin typeface="Calibri" pitchFamily="34" charset="0"/>
                            </a:rPr>
                            <a:t>impurtés</a:t>
                          </a:r>
                          <a:r>
                            <a:rPr lang="fr-FR" b="1" kern="0" dirty="0" smtClean="0">
                              <a:latin typeface="Calibri" pitchFamily="34" charset="0"/>
                            </a:rPr>
                            <a:t>)</a:t>
                          </a:r>
                          <a:endParaRPr lang="fr-FR" b="1" kern="0" dirty="0">
                            <a:latin typeface="Calibri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30" name="Rectangle 29"/>
                      <a:cNvSpPr/>
                    </a:nvSpPr>
                    <a:spPr>
                      <a:xfrm>
                        <a:off x="3214678" y="4143380"/>
                        <a:ext cx="3389069" cy="381771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marL="342900" indent="-342900" algn="ctr" eaLnBrk="0" hangingPunct="0">
                            <a:lnSpc>
                              <a:spcPct val="110000"/>
                            </a:lnSpc>
                            <a:spcBef>
                              <a:spcPct val="20000"/>
                            </a:spcBef>
                            <a:buClr>
                              <a:schemeClr val="bg2"/>
                            </a:buClr>
                            <a:buSzPct val="70000"/>
                            <a:buFont typeface="Wingdings" pitchFamily="2" charset="2"/>
                            <a:buNone/>
                            <a:defRPr/>
                          </a:pPr>
                          <a:r>
                            <a:rPr lang="fr-FR" b="1" kern="0" dirty="0">
                              <a:latin typeface="Calibri" pitchFamily="34" charset="0"/>
                            </a:rPr>
                            <a:t>Phase </a:t>
                          </a:r>
                          <a:r>
                            <a:rPr lang="fr-FR" b="1" kern="0" dirty="0" smtClean="0">
                              <a:latin typeface="Calibri" pitchFamily="34" charset="0"/>
                            </a:rPr>
                            <a:t>organique lavée (</a:t>
                          </a:r>
                          <a:r>
                            <a:rPr lang="fr-FR" b="1" kern="0" dirty="0" err="1" smtClean="0">
                              <a:latin typeface="Calibri" pitchFamily="34" charset="0"/>
                            </a:rPr>
                            <a:t>alc</a:t>
                          </a:r>
                          <a:r>
                            <a:rPr lang="fr-FR" b="1" kern="0" dirty="0" smtClean="0">
                              <a:latin typeface="Calibri" pitchFamily="34" charset="0"/>
                            </a:rPr>
                            <a:t> bases</a:t>
                          </a:r>
                          <a:r>
                            <a:rPr lang="fr-FR" b="1" kern="0" dirty="0">
                              <a:latin typeface="Calibri" pitchFamily="34" charset="0"/>
                            </a:rPr>
                            <a:t>)</a:t>
                          </a:r>
                          <a:endParaRPr lang="fr-FR" b="1" kern="0" dirty="0">
                            <a:latin typeface="Calibri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31" name="Rectangle 30"/>
                      <a:cNvSpPr/>
                    </a:nvSpPr>
                    <a:spPr>
                      <a:xfrm>
                        <a:off x="2428860" y="3047229"/>
                        <a:ext cx="4355681" cy="381771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marL="342900" indent="-342900" algn="ctr" eaLnBrk="0" hangingPunct="0">
                            <a:lnSpc>
                              <a:spcPct val="110000"/>
                            </a:lnSpc>
                            <a:spcBef>
                              <a:spcPct val="20000"/>
                            </a:spcBef>
                            <a:buClr>
                              <a:schemeClr val="bg2"/>
                            </a:buClr>
                            <a:buSzPct val="70000"/>
                            <a:buFont typeface="Wingdings" pitchFamily="2" charset="2"/>
                            <a:buNone/>
                            <a:defRPr/>
                          </a:pPr>
                          <a:r>
                            <a:rPr lang="fr-FR" b="1" kern="0" dirty="0" smtClean="0">
                              <a:latin typeface="Calibri" pitchFamily="34" charset="0"/>
                            </a:rPr>
                            <a:t>Phase aqueuse acide ( sels d’</a:t>
                          </a:r>
                          <a:r>
                            <a:rPr lang="fr-FR" b="1" kern="0" dirty="0" err="1" smtClean="0">
                              <a:latin typeface="Calibri" pitchFamily="34" charset="0"/>
                            </a:rPr>
                            <a:t>alc</a:t>
                          </a:r>
                          <a:r>
                            <a:rPr lang="fr-FR" b="1" kern="0" dirty="0" smtClean="0">
                              <a:latin typeface="Calibri" pitchFamily="34" charset="0"/>
                            </a:rPr>
                            <a:t> + </a:t>
                          </a:r>
                          <a:r>
                            <a:rPr lang="fr-FR" b="1" kern="0" dirty="0" err="1" smtClean="0">
                              <a:latin typeface="Calibri" pitchFamily="34" charset="0"/>
                            </a:rPr>
                            <a:t>impurtés</a:t>
                          </a:r>
                          <a:r>
                            <a:rPr lang="fr-FR" b="1" kern="0" dirty="0" smtClean="0">
                              <a:latin typeface="Calibri" pitchFamily="34" charset="0"/>
                            </a:rPr>
                            <a:t>)</a:t>
                          </a:r>
                          <a:endParaRPr lang="fr-FR" b="1" kern="0" dirty="0">
                            <a:latin typeface="Calibri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32" name="Line 5"/>
                      <a:cNvSpPr>
                        <a:spLocks noChangeShapeType="1"/>
                      </a:cNvSpPr>
                    </a:nvSpPr>
                    <a:spPr bwMode="auto">
                      <a:xfrm>
                        <a:off x="4357686" y="3494093"/>
                        <a:ext cx="0" cy="649287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  <a:headEnd type="none" w="sm" len="sm"/>
                        <a:tailEnd type="triangle" w="med" len="med"/>
                      </a:ln>
                    </a:spPr>
                    <a:txSp>
                      <a:txBody>
                        <a:bodyPr wrap="none"/>
                        <a:lstStyle>
                          <a:defPPr>
                            <a:defRPr lang="fr-F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fr-FR"/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a:style>
                  </a:sp>
                  <a:sp>
                    <a:nvSpPr>
                      <a:cNvPr id="33" name="Text Box 16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408107" y="2580577"/>
                        <a:ext cx="2378075" cy="419795"/>
                      </a:xfrm>
                      <a:prstGeom prst="rect">
                        <a:avLst/>
                      </a:prstGeom>
                      <a:noFill/>
                      <a:ln w="12700" cap="sq">
                        <a:noFill/>
                        <a:miter lim="800000"/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algn="ctr">
                            <a:lnSpc>
                              <a:spcPct val="60000"/>
                            </a:lnSpc>
                            <a:spcBef>
                              <a:spcPct val="25000"/>
                            </a:spcBef>
                          </a:pPr>
                          <a:r>
                            <a:rPr lang="fr-FR" sz="1400" dirty="0">
                              <a:latin typeface="+mj-lt"/>
                            </a:rPr>
                            <a:t>Phase </a:t>
                          </a:r>
                          <a:r>
                            <a:rPr lang="fr-FR" sz="1400" dirty="0" err="1" smtClean="0">
                              <a:latin typeface="+mj-lt"/>
                            </a:rPr>
                            <a:t>org</a:t>
                          </a:r>
                          <a:endParaRPr lang="fr-FR" sz="1400" dirty="0">
                            <a:latin typeface="+mj-lt"/>
                          </a:endParaRPr>
                        </a:p>
                        <a:p>
                          <a:pPr algn="ctr">
                            <a:lnSpc>
                              <a:spcPct val="60000"/>
                            </a:lnSpc>
                            <a:spcBef>
                              <a:spcPct val="25000"/>
                            </a:spcBef>
                          </a:pPr>
                          <a:r>
                            <a:rPr lang="fr-FR" sz="1400" dirty="0">
                              <a:latin typeface="+mj-lt"/>
                            </a:rPr>
                            <a:t>(impuretés)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34" name="Line 9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3143240" y="2428868"/>
                        <a:ext cx="1233478" cy="285752"/>
                      </a:xfrm>
                      <a:prstGeom prst="line">
                        <a:avLst/>
                      </a:prstGeom>
                      <a:noFill/>
                      <a:ln w="12700" cap="sq">
                        <a:solidFill>
                          <a:schemeClr val="tx1"/>
                        </a:solidFill>
                        <a:round/>
                        <a:headEnd type="none" w="sm" len="sm"/>
                        <a:tailEnd type="triangle" w="med" len="lg"/>
                      </a:ln>
                    </a:spPr>
                    <a:txSp>
                      <a:txBody>
                        <a:bodyPr wrap="none"/>
                        <a:lstStyle>
                          <a:defPPr>
                            <a:defRPr lang="fr-F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fr-FR"/>
                        </a:p>
                      </a:txBody>
                      <a:useSpRect/>
                    </a:txSp>
                  </a:sp>
                  <a:sp>
                    <a:nvSpPr>
                      <a:cNvPr id="35" name="Text Box 16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643467" y="4680653"/>
                        <a:ext cx="4143375" cy="677173"/>
                      </a:xfrm>
                      <a:prstGeom prst="rect">
                        <a:avLst/>
                      </a:prstGeom>
                      <a:noFill/>
                      <a:ln w="12700" cap="sq">
                        <a:noFill/>
                        <a:miter lim="800000"/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>
                            <a:lnSpc>
                              <a:spcPct val="70000"/>
                            </a:lnSpc>
                            <a:spcBef>
                              <a:spcPct val="30000"/>
                            </a:spcBef>
                          </a:pPr>
                          <a:r>
                            <a:rPr lang="fr-FR" sz="1400" dirty="0">
                              <a:solidFill>
                                <a:srgbClr val="FF0000"/>
                              </a:solidFill>
                            </a:rPr>
                            <a:t>1- lavage (H2O) (neutralisation)</a:t>
                          </a:r>
                        </a:p>
                        <a:p>
                          <a:pPr>
                            <a:lnSpc>
                              <a:spcPct val="70000"/>
                            </a:lnSpc>
                            <a:spcBef>
                              <a:spcPct val="30000"/>
                            </a:spcBef>
                          </a:pPr>
                          <a:r>
                            <a:rPr lang="fr-FR" sz="1400" dirty="0">
                              <a:solidFill>
                                <a:srgbClr val="FF0000"/>
                              </a:solidFill>
                            </a:rPr>
                            <a:t>2- séchage (Na</a:t>
                          </a:r>
                          <a:r>
                            <a:rPr lang="fr-FR" sz="1400" baseline="-25000" dirty="0">
                              <a:solidFill>
                                <a:srgbClr val="FF0000"/>
                              </a:solidFill>
                            </a:rPr>
                            <a:t>2</a:t>
                          </a:r>
                          <a:r>
                            <a:rPr lang="fr-FR" sz="1400" dirty="0">
                              <a:solidFill>
                                <a:srgbClr val="FF0000"/>
                              </a:solidFill>
                            </a:rPr>
                            <a:t>So4)</a:t>
                          </a:r>
                        </a:p>
                        <a:p>
                          <a:pPr>
                            <a:lnSpc>
                              <a:spcPct val="70000"/>
                            </a:lnSpc>
                            <a:spcBef>
                              <a:spcPct val="30000"/>
                            </a:spcBef>
                          </a:pPr>
                          <a:r>
                            <a:rPr lang="fr-FR" sz="1400" dirty="0">
                              <a:solidFill>
                                <a:srgbClr val="FF0000"/>
                              </a:solidFill>
                            </a:rPr>
                            <a:t>3- évaporation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36" name="Text Box 21"/>
                      <a:cNvSpPr txBox="1">
                        <a:spLocks noChangeArrowheads="1"/>
                      </a:cNvSpPr>
                    </a:nvSpPr>
                    <a:spPr bwMode="auto">
                      <a:xfrm rot="16200000">
                        <a:off x="35943" y="2964397"/>
                        <a:ext cx="2214546" cy="286232"/>
                      </a:xfrm>
                      <a:prstGeom prst="rect">
                        <a:avLst/>
                      </a:prstGeom>
                      <a:noFill/>
                      <a:ln w="12700" cap="sq">
                        <a:noFill/>
                        <a:miter lim="800000"/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algn="ctr">
                            <a:lnSpc>
                              <a:spcPct val="70000"/>
                            </a:lnSpc>
                            <a:spcBef>
                              <a:spcPct val="50000"/>
                            </a:spcBef>
                          </a:pPr>
                          <a:r>
                            <a:rPr lang="fr-FR" b="1" dirty="0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latin typeface="+mn-lt"/>
                            </a:rPr>
                            <a:t>3- Purification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37" name="Rectangle 36"/>
                      <a:cNvSpPr/>
                    </a:nvSpPr>
                    <a:spPr>
                      <a:xfrm>
                        <a:off x="3071802" y="5500702"/>
                        <a:ext cx="2528257" cy="383182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342900" indent="-342900" algn="ctr" eaLnBrk="0" hangingPunct="0">
                            <a:lnSpc>
                              <a:spcPct val="105000"/>
                            </a:lnSpc>
                            <a:spcBef>
                              <a:spcPct val="20000"/>
                            </a:spcBef>
                            <a:buClr>
                              <a:schemeClr val="bg2"/>
                            </a:buClr>
                            <a:buSzPct val="70000"/>
                            <a:buFont typeface="Wingdings" pitchFamily="2" charset="2"/>
                            <a:buNone/>
                            <a:defRPr/>
                          </a:pPr>
                          <a:r>
                            <a:rPr lang="fr-FR" b="1" kern="0" dirty="0" smtClean="0">
                              <a:latin typeface="Calibri" pitchFamily="34" charset="0"/>
                            </a:rPr>
                            <a:t>Résidu Alcaloïdes </a:t>
                          </a:r>
                          <a:r>
                            <a:rPr lang="fr-FR" b="1" kern="0" dirty="0">
                              <a:latin typeface="Calibri" pitchFamily="34" charset="0"/>
                            </a:rPr>
                            <a:t>totaux</a:t>
                          </a:r>
                          <a:endParaRPr lang="fr-FR" b="1" kern="0" dirty="0">
                            <a:latin typeface="Calibri" pitchFamily="34" charset="0"/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2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38" name="Flèche vers le bas 37"/>
                      <a:cNvSpPr/>
                    </a:nvSpPr>
                    <a:spPr>
                      <a:xfrm>
                        <a:off x="1500166" y="2000240"/>
                        <a:ext cx="285752" cy="2286016"/>
                      </a:xfrm>
                      <a:prstGeom prst="downArrow">
                        <a:avLst/>
                      </a:prstGeom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fr-FR"/>
                        </a:p>
                      </a:txBody>
                      <a:useSpRect/>
                    </a:txSp>
                    <a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39" name="ZoneTexte 38"/>
                      <a:cNvSpPr txBox="1"/>
                    </a:nvSpPr>
                    <a:spPr>
                      <a:xfrm>
                        <a:off x="1000100" y="6357958"/>
                        <a:ext cx="728667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algn="ctr"/>
                          <a:r>
                            <a:rPr lang="fr-FR" dirty="0" smtClean="0"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+mj-lt"/>
                            </a:rPr>
                            <a:t>Schéma d’extraction des alcaloïdes par solvant organique polaire</a:t>
                          </a:r>
                          <a:endParaRPr lang="fr-FR" dirty="0">
                            <a:effectLst>
                              <a:outerShdw blurRad="38100" dist="38100" dir="2700000" algn="tl">
                                <a:srgbClr val="000000">
                                  <a:alpha val="43137"/>
                                </a:srgbClr>
                              </a:outerShdw>
                            </a:effectLst>
                            <a:latin typeface="+mj-lt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C80EDB" w:rsidRDefault="00C80EDB" w:rsidP="00C80EDB">
      <w:pPr>
        <w:spacing w:after="0"/>
        <w:jc w:val="both"/>
        <w:rPr>
          <w:b/>
          <w:bCs/>
          <w:u w:val="single"/>
        </w:rPr>
      </w:pPr>
    </w:p>
    <w:p w:rsidR="00C80EDB" w:rsidRDefault="00C80EDB" w:rsidP="00C80EDB">
      <w:pPr>
        <w:spacing w:after="0"/>
        <w:jc w:val="both"/>
        <w:rPr>
          <w:b/>
          <w:bCs/>
          <w:u w:val="single"/>
        </w:rPr>
      </w:pPr>
    </w:p>
    <w:p w:rsidR="00C80EDB" w:rsidRPr="00C80EDB" w:rsidRDefault="00C80EDB" w:rsidP="00C80EDB">
      <w:pPr>
        <w:spacing w:after="0"/>
        <w:jc w:val="both"/>
        <w:rPr>
          <w:b/>
          <w:bCs/>
          <w:u w:val="single"/>
        </w:rPr>
      </w:pPr>
      <w:r>
        <w:rPr>
          <w:b/>
          <w:bCs/>
          <w:u w:val="single"/>
        </w:rPr>
        <w:t>C</w:t>
      </w:r>
      <w:r w:rsidRPr="00090B88">
        <w:rPr>
          <w:b/>
          <w:bCs/>
          <w:u w:val="single"/>
        </w:rPr>
        <w:t xml:space="preserve">) Extraction </w:t>
      </w:r>
      <w:r>
        <w:rPr>
          <w:b/>
          <w:bCs/>
          <w:u w:val="single"/>
        </w:rPr>
        <w:t>par l’eau acide :</w:t>
      </w:r>
    </w:p>
    <w:p w:rsidR="00C80EDB" w:rsidRDefault="00C80EDB" w:rsidP="00C80EDB">
      <w:pPr>
        <w:tabs>
          <w:tab w:val="left" w:pos="3315"/>
        </w:tabs>
        <w:jc w:val="center"/>
        <w:rPr>
          <w:sz w:val="28"/>
          <w:szCs w:val="28"/>
        </w:rPr>
      </w:pPr>
      <w:r w:rsidRPr="00C80EDB">
        <w:rPr>
          <w:noProof/>
          <w:sz w:val="28"/>
          <w:szCs w:val="28"/>
          <w:lang w:eastAsia="fr-FR"/>
        </w:rPr>
        <w:drawing>
          <wp:inline distT="0" distB="0" distL="0" distR="0">
            <wp:extent cx="3581400" cy="2409825"/>
            <wp:effectExtent l="0" t="0" r="0" b="0"/>
            <wp:docPr id="21" name="Objet 1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39162" cy="5227116"/>
                      <a:chOff x="357158" y="928670"/>
                      <a:chExt cx="8239162" cy="5227116"/>
                    </a:xfrm>
                  </a:grpSpPr>
                  <a:sp>
                    <a:nvSpPr>
                      <a:cNvPr id="25605" name="Text Box 7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572132" y="3429000"/>
                        <a:ext cx="3024188" cy="480131"/>
                      </a:xfrm>
                      <a:prstGeom prst="rect">
                        <a:avLst/>
                      </a:prstGeom>
                      <a:noFill/>
                      <a:ln w="12700" cap="sq">
                        <a:noFill/>
                        <a:miter lim="800000"/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algn="ctr">
                            <a:lnSpc>
                              <a:spcPct val="70000"/>
                            </a:lnSpc>
                            <a:spcBef>
                              <a:spcPct val="30000"/>
                            </a:spcBef>
                          </a:pPr>
                          <a:r>
                            <a:rPr lang="fr-FR" b="1" dirty="0" smtClean="0">
                              <a:latin typeface="+mj-lt"/>
                            </a:rPr>
                            <a:t>Solution </a:t>
                          </a:r>
                          <a:r>
                            <a:rPr lang="fr-FR" b="1" dirty="0" err="1" smtClean="0">
                              <a:latin typeface="+mj-lt"/>
                            </a:rPr>
                            <a:t>org</a:t>
                          </a:r>
                          <a:r>
                            <a:rPr lang="fr-FR" b="1" dirty="0" smtClean="0">
                              <a:latin typeface="+mj-lt"/>
                            </a:rPr>
                            <a:t> </a:t>
                          </a:r>
                          <a:r>
                            <a:rPr lang="fr-FR" b="1" dirty="0">
                              <a:latin typeface="+mj-lt"/>
                            </a:rPr>
                            <a:t>d’alcaloïdes bases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5607" name="Text Box 11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57158" y="3429000"/>
                        <a:ext cx="3024187" cy="298672"/>
                      </a:xfrm>
                      <a:prstGeom prst="rect">
                        <a:avLst/>
                      </a:prstGeom>
                      <a:noFill/>
                      <a:ln w="12700" cap="sq">
                        <a:noFill/>
                        <a:miter lim="800000"/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>
                            <a:lnSpc>
                              <a:spcPct val="70000"/>
                            </a:lnSpc>
                            <a:spcBef>
                              <a:spcPct val="30000"/>
                            </a:spcBef>
                          </a:pPr>
                          <a:r>
                            <a:rPr lang="fr-FR" b="1">
                              <a:latin typeface="+mj-lt"/>
                            </a:rPr>
                            <a:t>Complexe d’alcaloïdes totaux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5611" name="Text Box 16"/>
                      <a:cNvSpPr txBox="1">
                        <a:spLocks noChangeArrowheads="1"/>
                      </a:cNvSpPr>
                    </a:nvSpPr>
                    <a:spPr bwMode="auto">
                      <a:xfrm rot="1281405">
                        <a:off x="5062757" y="2522702"/>
                        <a:ext cx="2006743" cy="521938"/>
                      </a:xfrm>
                      <a:prstGeom prst="rect">
                        <a:avLst/>
                      </a:prstGeom>
                      <a:noFill/>
                      <a:ln w="12700" cap="sq">
                        <a:noFill/>
                        <a:miter lim="800000"/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>
                            <a:lnSpc>
                              <a:spcPct val="70000"/>
                            </a:lnSpc>
                            <a:spcBef>
                              <a:spcPct val="30000"/>
                            </a:spcBef>
                          </a:pPr>
                          <a:r>
                            <a:rPr lang="fr-FR" sz="1600" dirty="0">
                              <a:solidFill>
                                <a:srgbClr val="FF0000"/>
                              </a:solidFill>
                              <a:latin typeface="+mj-lt"/>
                            </a:rPr>
                            <a:t>Agent </a:t>
                          </a:r>
                          <a:r>
                            <a:rPr lang="fr-FR" sz="1600" dirty="0" smtClean="0">
                              <a:solidFill>
                                <a:srgbClr val="FF0000"/>
                              </a:solidFill>
                              <a:latin typeface="+mj-lt"/>
                            </a:rPr>
                            <a:t>alcalin</a:t>
                          </a:r>
                        </a:p>
                        <a:p>
                          <a:pPr>
                            <a:lnSpc>
                              <a:spcPct val="70000"/>
                            </a:lnSpc>
                            <a:spcBef>
                              <a:spcPct val="30000"/>
                            </a:spcBef>
                          </a:pPr>
                          <a:r>
                            <a:rPr lang="fr-FR" sz="1600" dirty="0" err="1" smtClean="0">
                              <a:solidFill>
                                <a:srgbClr val="FF0000"/>
                              </a:solidFill>
                              <a:latin typeface="+mj-lt"/>
                            </a:rPr>
                            <a:t>Slv</a:t>
                          </a:r>
                          <a:r>
                            <a:rPr lang="fr-FR" sz="1600" dirty="0" smtClean="0">
                              <a:solidFill>
                                <a:srgbClr val="FF0000"/>
                              </a:solidFill>
                              <a:latin typeface="+mj-lt"/>
                            </a:rPr>
                            <a:t> </a:t>
                          </a:r>
                          <a:r>
                            <a:rPr lang="fr-FR" sz="1600" dirty="0" err="1" smtClean="0">
                              <a:solidFill>
                                <a:srgbClr val="FF0000"/>
                              </a:solidFill>
                              <a:latin typeface="+mj-lt"/>
                            </a:rPr>
                            <a:t>org</a:t>
                          </a:r>
                          <a:r>
                            <a:rPr lang="fr-FR" sz="1600" dirty="0" smtClean="0">
                              <a:solidFill>
                                <a:srgbClr val="FF0000"/>
                              </a:solidFill>
                              <a:latin typeface="+mj-lt"/>
                            </a:rPr>
                            <a:t> apolaire</a:t>
                          </a:r>
                          <a:endParaRPr lang="fr-FR" sz="1600" dirty="0">
                            <a:solidFill>
                              <a:srgbClr val="FF0000"/>
                            </a:solidFill>
                            <a:latin typeface="+mj-lt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5614" name="Line 20"/>
                      <a:cNvSpPr>
                        <a:spLocks noChangeShapeType="1"/>
                      </a:cNvSpPr>
                    </a:nvSpPr>
                    <a:spPr bwMode="auto">
                      <a:xfrm>
                        <a:off x="4214810" y="2357430"/>
                        <a:ext cx="2286016" cy="928694"/>
                      </a:xfrm>
                      <a:prstGeom prst="line">
                        <a:avLst/>
                      </a:prstGeom>
                      <a:noFill/>
                      <a:ln w="12700" cap="sq">
                        <a:solidFill>
                          <a:schemeClr val="tx1"/>
                        </a:solidFill>
                        <a:round/>
                        <a:headEnd type="none" w="sm" len="sm"/>
                        <a:tailEnd type="triangle" w="med" len="med"/>
                      </a:ln>
                    </a:spPr>
                    <a:txSp>
                      <a:txBody>
                        <a:bodyPr wrap="none"/>
                        <a:lstStyle>
                          <a:defPPr>
                            <a:defRPr lang="fr-F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fr-FR"/>
                        </a:p>
                      </a:txBody>
                      <a:useSpRect/>
                    </a:txSp>
                  </a:sp>
                  <a:sp>
                    <a:nvSpPr>
                      <a:cNvPr id="25615" name="Line 21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2143108" y="2357430"/>
                        <a:ext cx="2090736" cy="928694"/>
                      </a:xfrm>
                      <a:prstGeom prst="line">
                        <a:avLst/>
                      </a:prstGeom>
                      <a:noFill/>
                      <a:ln w="12700" cap="sq">
                        <a:solidFill>
                          <a:schemeClr val="tx1"/>
                        </a:solidFill>
                        <a:round/>
                        <a:headEnd type="none" w="sm" len="sm"/>
                        <a:tailEnd type="triangle" w="med" len="med"/>
                      </a:ln>
                    </a:spPr>
                    <a:txSp>
                      <a:txBody>
                        <a:bodyPr wrap="none"/>
                        <a:lstStyle>
                          <a:defPPr>
                            <a:defRPr lang="fr-F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fr-FR"/>
                        </a:p>
                      </a:txBody>
                      <a:useSpRect/>
                    </a:txSp>
                  </a:sp>
                  <a:sp>
                    <a:nvSpPr>
                      <a:cNvPr id="26" name="Rectangle 25"/>
                      <a:cNvSpPr/>
                    </a:nvSpPr>
                    <a:spPr>
                      <a:xfrm>
                        <a:off x="3357554" y="928670"/>
                        <a:ext cx="1923924" cy="369332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marL="342900" indent="-342900" algn="ctr" eaLnBrk="0" hangingPunct="0">
                            <a:spcBef>
                              <a:spcPct val="20000"/>
                            </a:spcBef>
                            <a:buClr>
                              <a:schemeClr val="bg2"/>
                            </a:buClr>
                            <a:buSzPct val="70000"/>
                            <a:buFont typeface="Wingdings" pitchFamily="2" charset="2"/>
                            <a:buNone/>
                            <a:defRPr/>
                          </a:pPr>
                          <a:r>
                            <a:rPr lang="fr-FR" b="1" kern="0" dirty="0">
                              <a:latin typeface="Calibri" pitchFamily="34" charset="0"/>
                            </a:rPr>
                            <a:t>Drogue pulvérisée</a:t>
                          </a:r>
                          <a:endParaRPr lang="fr-FR" b="1" kern="0" dirty="0">
                            <a:latin typeface="Calibri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7" name="Rectangle 26"/>
                      <a:cNvSpPr/>
                    </a:nvSpPr>
                    <a:spPr>
                      <a:xfrm>
                        <a:off x="1785918" y="1845222"/>
                        <a:ext cx="5431295" cy="369332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marL="342900" indent="-342900" algn="ctr" eaLnBrk="0" hangingPunct="0">
                            <a:spcBef>
                              <a:spcPct val="20000"/>
                            </a:spcBef>
                            <a:buClr>
                              <a:schemeClr val="bg2"/>
                            </a:buClr>
                            <a:buSzPct val="70000"/>
                            <a:buFont typeface="Wingdings" pitchFamily="2" charset="2"/>
                            <a:buNone/>
                            <a:defRPr/>
                          </a:pPr>
                          <a:r>
                            <a:rPr lang="fr-FR" b="1" kern="0" dirty="0">
                              <a:latin typeface="Calibri" pitchFamily="34" charset="0"/>
                            </a:rPr>
                            <a:t>Solution extractive </a:t>
                          </a:r>
                          <a:r>
                            <a:rPr lang="fr-FR" b="1" kern="0" dirty="0" smtClean="0">
                              <a:latin typeface="Calibri" pitchFamily="34" charset="0"/>
                            </a:rPr>
                            <a:t>aqueuse acide </a:t>
                          </a:r>
                          <a:r>
                            <a:rPr lang="fr-FR" b="1" kern="0" dirty="0">
                              <a:latin typeface="Calibri" pitchFamily="34" charset="0"/>
                            </a:rPr>
                            <a:t>(</a:t>
                          </a:r>
                          <a:r>
                            <a:rPr lang="fr-FR" b="1" kern="0" dirty="0" smtClean="0">
                              <a:latin typeface="Calibri" pitchFamily="34" charset="0"/>
                            </a:rPr>
                            <a:t>sels d’</a:t>
                          </a:r>
                          <a:r>
                            <a:rPr lang="fr-FR" b="1" kern="0" dirty="0" err="1" smtClean="0">
                              <a:latin typeface="Calibri" pitchFamily="34" charset="0"/>
                            </a:rPr>
                            <a:t>alc</a:t>
                          </a:r>
                          <a:r>
                            <a:rPr lang="fr-FR" b="1" kern="0" dirty="0" smtClean="0">
                              <a:latin typeface="Calibri" pitchFamily="34" charset="0"/>
                            </a:rPr>
                            <a:t>+</a:t>
                          </a:r>
                          <a:r>
                            <a:rPr lang="fr-FR" b="1" kern="0" dirty="0" err="1" smtClean="0">
                              <a:latin typeface="Calibri" pitchFamily="34" charset="0"/>
                            </a:rPr>
                            <a:t>impurtés</a:t>
                          </a:r>
                          <a:r>
                            <a:rPr lang="fr-FR" b="1" kern="0" dirty="0" smtClean="0">
                              <a:latin typeface="Calibri" pitchFamily="34" charset="0"/>
                            </a:rPr>
                            <a:t>)</a:t>
                          </a:r>
                          <a:endParaRPr lang="fr-FR" b="1" kern="0" dirty="0">
                            <a:latin typeface="Calibri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8" name="Line 5"/>
                      <a:cNvSpPr>
                        <a:spLocks noChangeShapeType="1"/>
                      </a:cNvSpPr>
                    </a:nvSpPr>
                    <a:spPr bwMode="auto">
                      <a:xfrm>
                        <a:off x="4214810" y="1354126"/>
                        <a:ext cx="0" cy="503238"/>
                      </a:xfrm>
                      <a:prstGeom prst="line">
                        <a:avLst/>
                      </a:prstGeom>
                      <a:noFill/>
                      <a:ln w="12700" cap="sq">
                        <a:solidFill>
                          <a:schemeClr val="tx1"/>
                        </a:solidFill>
                        <a:round/>
                        <a:headEnd type="none" w="sm" len="sm"/>
                        <a:tailEnd type="triangle" w="med" len="med"/>
                      </a:ln>
                    </a:spPr>
                    <a:txSp>
                      <a:txBody>
                        <a:bodyPr wrap="none"/>
                        <a:lstStyle>
                          <a:defPPr>
                            <a:defRPr lang="fr-F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fr-FR"/>
                        </a:p>
                      </a:txBody>
                      <a:useSpRect/>
                    </a:txSp>
                  </a:sp>
                  <a:sp>
                    <a:nvSpPr>
                      <a:cNvPr id="29" name="Text Box 6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429124" y="1438771"/>
                        <a:ext cx="2016125" cy="275717"/>
                      </a:xfrm>
                      <a:prstGeom prst="rect">
                        <a:avLst/>
                      </a:prstGeom>
                      <a:noFill/>
                      <a:ln w="12700" cap="sq">
                        <a:noFill/>
                        <a:miter lim="800000"/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>
                            <a:lnSpc>
                              <a:spcPct val="70000"/>
                            </a:lnSpc>
                            <a:spcBef>
                              <a:spcPct val="50000"/>
                            </a:spcBef>
                          </a:pPr>
                          <a:r>
                            <a:rPr lang="fr-FR" sz="1600" dirty="0">
                              <a:solidFill>
                                <a:srgbClr val="FF0000"/>
                              </a:solidFill>
                              <a:latin typeface="+mj-lt"/>
                            </a:rPr>
                            <a:t>Eau acide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30" name="Text Box 17"/>
                      <a:cNvSpPr txBox="1">
                        <a:spLocks noChangeArrowheads="1"/>
                      </a:cNvSpPr>
                    </a:nvSpPr>
                    <a:spPr bwMode="auto">
                      <a:xfrm rot="20180844">
                        <a:off x="1429116" y="2632846"/>
                        <a:ext cx="3008327" cy="275717"/>
                      </a:xfrm>
                      <a:prstGeom prst="rect">
                        <a:avLst/>
                      </a:prstGeom>
                      <a:noFill/>
                      <a:ln w="12700" cap="sq">
                        <a:noFill/>
                        <a:miter lim="800000"/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algn="ctr">
                            <a:lnSpc>
                              <a:spcPct val="70000"/>
                            </a:lnSpc>
                            <a:spcBef>
                              <a:spcPct val="30000"/>
                            </a:spcBef>
                          </a:pPr>
                          <a:r>
                            <a:rPr lang="fr-FR" sz="1600" dirty="0">
                              <a:solidFill>
                                <a:srgbClr val="FF0000"/>
                              </a:solidFill>
                              <a:latin typeface="+mj-lt"/>
                            </a:rPr>
                            <a:t>Agent précipitant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33" name="Line 7"/>
                      <a:cNvSpPr>
                        <a:spLocks noChangeShapeType="1"/>
                      </a:cNvSpPr>
                    </a:nvSpPr>
                    <a:spPr bwMode="auto">
                      <a:xfrm>
                        <a:off x="7215206" y="4028390"/>
                        <a:ext cx="0" cy="720725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  <a:headEnd type="none" w="sm" len="sm"/>
                        <a:tailEnd type="triangle" w="med" len="med"/>
                      </a:ln>
                    </a:spPr>
                    <a:txSp>
                      <a:txBody>
                        <a:bodyPr wrap="none"/>
                        <a:lstStyle>
                          <a:defPPr>
                            <a:defRPr lang="fr-F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fr-FR"/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a:style>
                  </a:sp>
                  <a:sp>
                    <a:nvSpPr>
                      <a:cNvPr id="34" name="Text Box 16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357819" y="4071942"/>
                        <a:ext cx="2928957" cy="674031"/>
                      </a:xfrm>
                      <a:prstGeom prst="rect">
                        <a:avLst/>
                      </a:prstGeom>
                      <a:noFill/>
                      <a:ln w="12700" cap="sq">
                        <a:noFill/>
                        <a:miter lim="800000"/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>
                            <a:lnSpc>
                              <a:spcPct val="70000"/>
                            </a:lnSpc>
                            <a:spcBef>
                              <a:spcPct val="30000"/>
                            </a:spcBef>
                          </a:pPr>
                          <a:r>
                            <a:rPr lang="fr-FR" sz="1400" dirty="0">
                              <a:solidFill>
                                <a:srgbClr val="FF0000"/>
                              </a:solidFill>
                            </a:rPr>
                            <a:t>1- lavage (H2O</a:t>
                          </a:r>
                          <a:r>
                            <a:rPr lang="fr-FR" sz="1400" dirty="0" smtClean="0">
                              <a:solidFill>
                                <a:srgbClr val="FF0000"/>
                              </a:solidFill>
                            </a:rPr>
                            <a:t>)</a:t>
                          </a:r>
                          <a:endParaRPr lang="fr-FR" sz="1400" dirty="0">
                            <a:solidFill>
                              <a:srgbClr val="FF0000"/>
                            </a:solidFill>
                          </a:endParaRPr>
                        </a:p>
                        <a:p>
                          <a:pPr>
                            <a:lnSpc>
                              <a:spcPct val="70000"/>
                            </a:lnSpc>
                            <a:spcBef>
                              <a:spcPct val="30000"/>
                            </a:spcBef>
                          </a:pPr>
                          <a:r>
                            <a:rPr lang="fr-FR" sz="1400" dirty="0">
                              <a:solidFill>
                                <a:srgbClr val="FF0000"/>
                              </a:solidFill>
                            </a:rPr>
                            <a:t>2- séchage (Na</a:t>
                          </a:r>
                          <a:r>
                            <a:rPr lang="fr-FR" sz="1400" baseline="-25000" dirty="0">
                              <a:solidFill>
                                <a:srgbClr val="FF0000"/>
                              </a:solidFill>
                            </a:rPr>
                            <a:t>2</a:t>
                          </a:r>
                          <a:r>
                            <a:rPr lang="fr-FR" sz="1400" dirty="0">
                              <a:solidFill>
                                <a:srgbClr val="FF0000"/>
                              </a:solidFill>
                            </a:rPr>
                            <a:t>So4)</a:t>
                          </a:r>
                        </a:p>
                        <a:p>
                          <a:pPr>
                            <a:lnSpc>
                              <a:spcPct val="70000"/>
                            </a:lnSpc>
                            <a:spcBef>
                              <a:spcPct val="30000"/>
                            </a:spcBef>
                          </a:pPr>
                          <a:r>
                            <a:rPr lang="fr-FR" sz="1400" dirty="0">
                              <a:solidFill>
                                <a:srgbClr val="FF0000"/>
                              </a:solidFill>
                            </a:rPr>
                            <a:t>3- évaporation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35" name="Rectangle 34"/>
                      <a:cNvSpPr/>
                    </a:nvSpPr>
                    <a:spPr>
                      <a:xfrm>
                        <a:off x="5929322" y="4891991"/>
                        <a:ext cx="2528257" cy="383182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342900" indent="-342900" algn="ctr" eaLnBrk="0" hangingPunct="0">
                            <a:lnSpc>
                              <a:spcPct val="105000"/>
                            </a:lnSpc>
                            <a:spcBef>
                              <a:spcPct val="20000"/>
                            </a:spcBef>
                            <a:buClr>
                              <a:schemeClr val="bg2"/>
                            </a:buClr>
                            <a:buSzPct val="70000"/>
                            <a:buFont typeface="Wingdings" pitchFamily="2" charset="2"/>
                            <a:buNone/>
                            <a:defRPr/>
                          </a:pPr>
                          <a:r>
                            <a:rPr lang="fr-FR" b="1" kern="0" dirty="0" smtClean="0">
                              <a:latin typeface="Calibri" pitchFamily="34" charset="0"/>
                            </a:rPr>
                            <a:t>Résidu Alcaloïdes </a:t>
                          </a:r>
                          <a:r>
                            <a:rPr lang="fr-FR" b="1" kern="0" dirty="0">
                              <a:latin typeface="Calibri" pitchFamily="34" charset="0"/>
                            </a:rPr>
                            <a:t>totaux</a:t>
                          </a:r>
                          <a:endParaRPr lang="fr-FR" b="1" kern="0" dirty="0">
                            <a:latin typeface="Calibri" pitchFamily="34" charset="0"/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2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36" name="ZoneTexte 35"/>
                      <a:cNvSpPr txBox="1"/>
                    </a:nvSpPr>
                    <a:spPr>
                      <a:xfrm>
                        <a:off x="1071538" y="5786454"/>
                        <a:ext cx="728667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algn="ctr"/>
                          <a:r>
                            <a:rPr lang="fr-FR" dirty="0" smtClean="0"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+mj-lt"/>
                            </a:rPr>
                            <a:t>Schéma d’extraction des alcaloïdes par l’eau acide</a:t>
                          </a:r>
                          <a:endParaRPr lang="fr-FR" dirty="0">
                            <a:effectLst>
                              <a:outerShdw blurRad="38100" dist="38100" dir="2700000" algn="tl">
                                <a:srgbClr val="000000">
                                  <a:alpha val="43137"/>
                                </a:srgbClr>
                              </a:outerShdw>
                            </a:effectLst>
                            <a:latin typeface="+mj-lt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D87DEB" w:rsidRDefault="00D87DEB" w:rsidP="00D87DEB">
      <w:pPr>
        <w:tabs>
          <w:tab w:val="left" w:pos="3315"/>
        </w:tabs>
        <w:jc w:val="both"/>
        <w:rPr>
          <w:sz w:val="28"/>
          <w:szCs w:val="28"/>
          <w:u w:val="single"/>
        </w:rPr>
      </w:pPr>
      <w:r w:rsidRPr="00D87DEB">
        <w:rPr>
          <w:sz w:val="28"/>
          <w:szCs w:val="28"/>
          <w:u w:val="single"/>
        </w:rPr>
        <w:t>VII- Caractérisation des alcaloïdes :</w:t>
      </w:r>
    </w:p>
    <w:p w:rsidR="00D87DEB" w:rsidRPr="00D87DEB" w:rsidRDefault="00D87DEB" w:rsidP="00D87DEB">
      <w:pPr>
        <w:spacing w:after="0"/>
        <w:jc w:val="both"/>
      </w:pPr>
      <w:r w:rsidRPr="00D87DEB">
        <w:rPr>
          <w:b/>
          <w:bCs/>
          <w:u w:val="single"/>
        </w:rPr>
        <w:t>A) Caractérisation des alcaloïdes totaux:</w:t>
      </w:r>
    </w:p>
    <w:p w:rsidR="00D87DEB" w:rsidRPr="00D87DEB" w:rsidRDefault="00D87DEB" w:rsidP="00D87DEB">
      <w:pPr>
        <w:spacing w:after="0"/>
        <w:jc w:val="both"/>
      </w:pPr>
      <w:r w:rsidRPr="00D87DEB">
        <w:t xml:space="preserve">La caractérisation générale des alcaloïdes s’effectue sur un extrait aqueux acide de la drogue par les </w:t>
      </w:r>
      <w:r w:rsidRPr="00D87DEB">
        <w:rPr>
          <w:b/>
          <w:bCs/>
        </w:rPr>
        <w:t xml:space="preserve">réactions de précipitations </w:t>
      </w:r>
      <w:r w:rsidRPr="00D87DEB">
        <w:t xml:space="preserve">(Dragendorff, Mayer, Bouchardat); </w:t>
      </w:r>
    </w:p>
    <w:p w:rsidR="00D87DEB" w:rsidRDefault="00D87DEB" w:rsidP="00D87DEB">
      <w:pPr>
        <w:spacing w:after="0"/>
        <w:jc w:val="both"/>
      </w:pPr>
      <w:r w:rsidRPr="00D87DEB">
        <w:t xml:space="preserve">Les précipités obtenus, donnent une idée de la teneur de la drogue en alcaloïdes. </w:t>
      </w:r>
    </w:p>
    <w:p w:rsidR="00D87DEB" w:rsidRPr="00D87DEB" w:rsidRDefault="00D87DEB" w:rsidP="00D87DEB">
      <w:pPr>
        <w:spacing w:after="0"/>
        <w:jc w:val="both"/>
      </w:pPr>
    </w:p>
    <w:p w:rsidR="00D87DEB" w:rsidRPr="00D87DEB" w:rsidRDefault="00D87DEB" w:rsidP="00D87DEB">
      <w:pPr>
        <w:spacing w:after="0"/>
        <w:jc w:val="both"/>
      </w:pPr>
      <w:r w:rsidRPr="00D87DEB">
        <w:rPr>
          <w:b/>
          <w:bCs/>
          <w:u w:val="single"/>
        </w:rPr>
        <w:t>B) Caractérisation spécifique de groupes d’alcaloïdes:</w:t>
      </w:r>
    </w:p>
    <w:p w:rsidR="00D87DEB" w:rsidRDefault="00D87DEB" w:rsidP="00F37A69">
      <w:pPr>
        <w:spacing w:after="0"/>
        <w:jc w:val="both"/>
      </w:pPr>
      <w:r w:rsidRPr="00D87DEB">
        <w:t>La caractérisation s’effectue sur le résidu sec d’alcaloïdes totaux</w:t>
      </w:r>
      <w:r w:rsidR="00F37A69">
        <w:t xml:space="preserve"> par des </w:t>
      </w:r>
      <w:r w:rsidRPr="00D87DEB">
        <w:rPr>
          <w:b/>
          <w:bCs/>
        </w:rPr>
        <w:t>réactions colorées spécifique</w:t>
      </w:r>
      <w:r w:rsidR="00477564">
        <w:rPr>
          <w:b/>
          <w:bCs/>
        </w:rPr>
        <w:t>s</w:t>
      </w:r>
      <w:r w:rsidRPr="00D87DEB">
        <w:rPr>
          <w:b/>
          <w:bCs/>
        </w:rPr>
        <w:t xml:space="preserve"> </w:t>
      </w:r>
      <w:r w:rsidRPr="00D87DEB">
        <w:t>à un type chimique d’alcaloïdes</w:t>
      </w:r>
      <w:r>
        <w:t> :</w:t>
      </w:r>
    </w:p>
    <w:p w:rsidR="00F037D0" w:rsidRPr="00477564" w:rsidRDefault="00C4338C" w:rsidP="00D87DEB">
      <w:pPr>
        <w:numPr>
          <w:ilvl w:val="0"/>
          <w:numId w:val="10"/>
        </w:numPr>
        <w:spacing w:after="0"/>
        <w:jc w:val="both"/>
      </w:pPr>
      <w:r w:rsidRPr="00D87DEB">
        <w:rPr>
          <w:b/>
          <w:bCs/>
          <w:i/>
          <w:iCs/>
        </w:rPr>
        <w:t>p</w:t>
      </w:r>
      <w:r w:rsidRPr="00D87DEB">
        <w:rPr>
          <w:b/>
          <w:bCs/>
        </w:rPr>
        <w:t xml:space="preserve">-diméthylaminobenzaldéhyde </w:t>
      </w:r>
      <w:r w:rsidRPr="00D87DEB">
        <w:t xml:space="preserve">donne avec les alcaloïdes de l’ergot de seigle une coloration </w:t>
      </w:r>
      <w:r w:rsidRPr="00477564">
        <w:rPr>
          <w:b/>
          <w:bCs/>
        </w:rPr>
        <w:t>bleu violacée</w:t>
      </w:r>
    </w:p>
    <w:p w:rsidR="00F037D0" w:rsidRPr="00477564" w:rsidRDefault="00C4338C" w:rsidP="00D87DEB">
      <w:pPr>
        <w:numPr>
          <w:ilvl w:val="0"/>
          <w:numId w:val="10"/>
        </w:numPr>
        <w:spacing w:after="0"/>
        <w:jc w:val="both"/>
      </w:pPr>
      <w:r w:rsidRPr="00477564">
        <w:rPr>
          <w:b/>
          <w:bCs/>
        </w:rPr>
        <w:t xml:space="preserve">Sulfate de Cérium et d’ammonium </w:t>
      </w:r>
      <w:r w:rsidRPr="00477564">
        <w:t xml:space="preserve">donne avec l’indole une coloration </w:t>
      </w:r>
      <w:r w:rsidRPr="00477564">
        <w:rPr>
          <w:b/>
          <w:bCs/>
        </w:rPr>
        <w:t xml:space="preserve">jaune </w:t>
      </w:r>
    </w:p>
    <w:p w:rsidR="00F037D0" w:rsidRPr="00477564" w:rsidRDefault="00C4338C" w:rsidP="00D87DEB">
      <w:pPr>
        <w:numPr>
          <w:ilvl w:val="0"/>
          <w:numId w:val="10"/>
        </w:numPr>
        <w:spacing w:after="0"/>
        <w:jc w:val="both"/>
      </w:pPr>
      <w:r w:rsidRPr="00477564">
        <w:t xml:space="preserve">Réaction de </w:t>
      </w:r>
      <w:r w:rsidRPr="00477564">
        <w:rPr>
          <w:b/>
          <w:bCs/>
        </w:rPr>
        <w:t>Vitali-Morin</w:t>
      </w:r>
      <w:r w:rsidRPr="00477564">
        <w:t xml:space="preserve"> donne avec l’ester de l’acide tropanique une couleur </w:t>
      </w:r>
      <w:r w:rsidRPr="00477564">
        <w:rPr>
          <w:b/>
          <w:bCs/>
        </w:rPr>
        <w:t>violacée</w:t>
      </w:r>
    </w:p>
    <w:p w:rsidR="00F037D0" w:rsidRPr="00477564" w:rsidRDefault="00C4338C" w:rsidP="00D87DEB">
      <w:pPr>
        <w:numPr>
          <w:ilvl w:val="0"/>
          <w:numId w:val="10"/>
        </w:numPr>
        <w:spacing w:after="0"/>
        <w:jc w:val="both"/>
      </w:pPr>
      <w:r w:rsidRPr="00477564">
        <w:t xml:space="preserve">Les réactifs de </w:t>
      </w:r>
      <w:r w:rsidRPr="00477564">
        <w:rPr>
          <w:b/>
          <w:bCs/>
        </w:rPr>
        <w:t xml:space="preserve">chlorures ferriques </w:t>
      </w:r>
      <w:r w:rsidRPr="00477564">
        <w:t xml:space="preserve">sont utilisés en milieu chlorhydrique pour l'identification du tropalone ou en milieu perchlorique pour l’identification de la Rauwolfia </w:t>
      </w:r>
    </w:p>
    <w:p w:rsidR="00D87DEB" w:rsidRPr="00477564" w:rsidRDefault="00D87DEB" w:rsidP="00D87DEB">
      <w:pPr>
        <w:spacing w:after="0"/>
        <w:jc w:val="both"/>
      </w:pPr>
    </w:p>
    <w:p w:rsidR="00F37A69" w:rsidRPr="00F37A69" w:rsidRDefault="00F37A69" w:rsidP="00F37A69">
      <w:pPr>
        <w:jc w:val="both"/>
      </w:pPr>
      <w:r w:rsidRPr="00F37A69">
        <w:t>Ou sur des teintures  et des extraits alcooliques d’alcaloïdes bases purifiés par les  méthodes chromatographiques (</w:t>
      </w:r>
      <w:r w:rsidRPr="00F37A69">
        <w:rPr>
          <w:b/>
          <w:bCs/>
        </w:rPr>
        <w:t>CCM, HPLC</w:t>
      </w:r>
      <w:r w:rsidRPr="00F37A69">
        <w:t xml:space="preserve">) permettant </w:t>
      </w:r>
      <w:r>
        <w:t xml:space="preserve">l’identification des mélanges </w:t>
      </w:r>
      <w:r w:rsidRPr="00F37A69">
        <w:t xml:space="preserve">en présence de témoins et la révélation de la plaque </w:t>
      </w:r>
      <w:r>
        <w:t xml:space="preserve">de CCM </w:t>
      </w:r>
      <w:r w:rsidRPr="00F37A69">
        <w:t xml:space="preserve">se fait par le réactif </w:t>
      </w:r>
      <w:r>
        <w:t>de Dragendorff</w:t>
      </w:r>
      <w:r w:rsidRPr="00F37A69">
        <w:t>.</w:t>
      </w:r>
    </w:p>
    <w:p w:rsidR="00F37A69" w:rsidRDefault="00F37A69" w:rsidP="00D87DEB">
      <w:pPr>
        <w:rPr>
          <w:sz w:val="28"/>
          <w:szCs w:val="28"/>
        </w:rPr>
      </w:pPr>
      <w:r w:rsidRPr="00F37A69">
        <w:rPr>
          <w:sz w:val="28"/>
          <w:szCs w:val="28"/>
          <w:u w:val="single"/>
        </w:rPr>
        <w:t>VIII- Dosage des alcaloïdes</w:t>
      </w:r>
      <w:r>
        <w:rPr>
          <w:sz w:val="28"/>
          <w:szCs w:val="28"/>
        </w:rPr>
        <w:t> :</w:t>
      </w:r>
    </w:p>
    <w:p w:rsidR="00D87DEB" w:rsidRPr="00F37A69" w:rsidRDefault="00F37A69" w:rsidP="00F37A69">
      <w:pPr>
        <w:jc w:val="both"/>
      </w:pPr>
      <w:r w:rsidRPr="00F37A69">
        <w:t>Après extraction des alcaloïdes et leur purification, il est nécessaire lorsqu’on veut évaluer leur teneur dans une drogue  végétale d’effectuer un dosage :</w:t>
      </w:r>
    </w:p>
    <w:p w:rsidR="008F1AA6" w:rsidRPr="008F1AA6" w:rsidRDefault="008F1AA6" w:rsidP="008F1AA6">
      <w:pPr>
        <w:spacing w:after="0"/>
        <w:jc w:val="both"/>
      </w:pPr>
      <w:r w:rsidRPr="008F1AA6">
        <w:rPr>
          <w:b/>
          <w:bCs/>
          <w:u w:val="single"/>
        </w:rPr>
        <w:t>A) Dosage des alcaloïdes totaux:</w:t>
      </w:r>
    </w:p>
    <w:p w:rsidR="008F1AA6" w:rsidRPr="008F1AA6" w:rsidRDefault="008F1AA6" w:rsidP="008F1AA6">
      <w:pPr>
        <w:spacing w:after="0"/>
        <w:jc w:val="both"/>
      </w:pPr>
      <w:r w:rsidRPr="008F1AA6">
        <w:t xml:space="preserve">Il s’effectue sur le résidu d’alcaloïdes après extraction en milieu alcalin, </w:t>
      </w:r>
      <w:r>
        <w:t xml:space="preserve"> l</w:t>
      </w:r>
      <w:r w:rsidRPr="008F1AA6">
        <w:t>e dosage est effectué soit par :</w:t>
      </w:r>
    </w:p>
    <w:p w:rsidR="00F37A69" w:rsidRDefault="00C4338C" w:rsidP="008F1AA6">
      <w:pPr>
        <w:numPr>
          <w:ilvl w:val="0"/>
          <w:numId w:val="11"/>
        </w:numPr>
        <w:spacing w:after="0"/>
        <w:jc w:val="both"/>
      </w:pPr>
      <w:r w:rsidRPr="008F1AA6">
        <w:rPr>
          <w:b/>
          <w:bCs/>
        </w:rPr>
        <w:lastRenderedPageBreak/>
        <w:t xml:space="preserve">Méthode gravimétrique: </w:t>
      </w:r>
      <w:r w:rsidRPr="008F1AA6">
        <w:t xml:space="preserve">consiste en une simple pesée du résidu d’alcaloïdes totaux mais manque de précision. </w:t>
      </w:r>
    </w:p>
    <w:p w:rsidR="00F037D0" w:rsidRPr="008F1AA6" w:rsidRDefault="00C4338C" w:rsidP="008F1AA6">
      <w:pPr>
        <w:numPr>
          <w:ilvl w:val="0"/>
          <w:numId w:val="11"/>
        </w:numPr>
        <w:spacing w:after="0"/>
        <w:jc w:val="both"/>
      </w:pPr>
      <w:r w:rsidRPr="008F1AA6">
        <w:rPr>
          <w:b/>
          <w:bCs/>
        </w:rPr>
        <w:t>Méthode volumétrique:</w:t>
      </w:r>
      <w:r w:rsidR="008F1AA6">
        <w:t xml:space="preserve"> elle </w:t>
      </w:r>
      <w:r w:rsidRPr="008F1AA6">
        <w:t>met à profit le caractère basique des alcaloïdes, on opère soit par:</w:t>
      </w:r>
    </w:p>
    <w:p w:rsidR="008F1AA6" w:rsidRPr="00234A48" w:rsidRDefault="008F1AA6" w:rsidP="008F1AA6">
      <w:pPr>
        <w:spacing w:after="0"/>
        <w:jc w:val="both"/>
      </w:pPr>
      <w:r w:rsidRPr="00234A48">
        <w:rPr>
          <w:u w:val="single"/>
        </w:rPr>
        <w:t>Protométrie directe:</w:t>
      </w:r>
      <w:r w:rsidRPr="00234A48">
        <w:t xml:space="preserve"> le résidu d’alcaloïdes totaux est neutralisé par une quantité d’acide de titre connu (généralement le HCl ou H2SO4 0.1 ou 0.01N). </w:t>
      </w:r>
    </w:p>
    <w:p w:rsidR="008F1AA6" w:rsidRPr="00234A48" w:rsidRDefault="008F1AA6" w:rsidP="008F1AA6">
      <w:pPr>
        <w:spacing w:after="0"/>
        <w:jc w:val="both"/>
      </w:pPr>
    </w:p>
    <w:p w:rsidR="00F037D0" w:rsidRPr="00234A48" w:rsidRDefault="008F1AA6" w:rsidP="008F1AA6">
      <w:pPr>
        <w:spacing w:after="0"/>
        <w:jc w:val="both"/>
      </w:pPr>
      <w:r w:rsidRPr="00234A48">
        <w:rPr>
          <w:u w:val="single"/>
        </w:rPr>
        <w:t>Protométrie indirecte:</w:t>
      </w:r>
      <w:r w:rsidRPr="00234A48">
        <w:t xml:space="preserve"> On ajoute aux résidus d’alcaloïdes totaux une quantité connue et en excès d’acide titré, o</w:t>
      </w:r>
      <w:r w:rsidR="00C4338C" w:rsidRPr="00234A48">
        <w:t>n détermine l’excès d’acide par une solution de base titré</w:t>
      </w:r>
      <w:r w:rsidR="00477564">
        <w:t>e</w:t>
      </w:r>
      <w:r w:rsidRPr="00234A48">
        <w:t xml:space="preserve"> et o</w:t>
      </w:r>
      <w:r w:rsidR="00C4338C" w:rsidRPr="00234A48">
        <w:t>n déduit la quantité d’acide nécessaire pour neutraliser les alcaloïdes</w:t>
      </w:r>
      <w:r w:rsidRPr="00234A48">
        <w:t>.</w:t>
      </w:r>
    </w:p>
    <w:p w:rsidR="008F1AA6" w:rsidRPr="00234A48" w:rsidRDefault="008F1AA6" w:rsidP="008F1AA6">
      <w:pPr>
        <w:spacing w:after="0"/>
        <w:jc w:val="both"/>
      </w:pPr>
    </w:p>
    <w:p w:rsidR="00F037D0" w:rsidRPr="00234A48" w:rsidRDefault="008F1AA6" w:rsidP="008F1AA6">
      <w:pPr>
        <w:spacing w:after="0"/>
        <w:jc w:val="both"/>
      </w:pPr>
      <w:r w:rsidRPr="00234A48">
        <w:rPr>
          <w:u w:val="single"/>
        </w:rPr>
        <w:t>Protométrie en milieu non aqueux:</w:t>
      </w:r>
      <w:r w:rsidRPr="00234A48">
        <w:t xml:space="preserve"> </w:t>
      </w:r>
      <w:r w:rsidR="00C4338C" w:rsidRPr="00234A48">
        <w:t>On opère dans une  solution d’acide acétique anhydre</w:t>
      </w:r>
      <w:r w:rsidRPr="00234A48">
        <w:t xml:space="preserve"> et o</w:t>
      </w:r>
      <w:r w:rsidR="00C4338C" w:rsidRPr="00234A48">
        <w:t>n titre par l’acide perchlorique en solution acétique</w:t>
      </w:r>
      <w:r w:rsidR="00234A48" w:rsidRPr="00234A48">
        <w:t>.</w:t>
      </w:r>
    </w:p>
    <w:p w:rsidR="008F1AA6" w:rsidRPr="00234A48" w:rsidRDefault="008F1AA6" w:rsidP="008F1AA6">
      <w:pPr>
        <w:spacing w:after="0"/>
        <w:jc w:val="both"/>
      </w:pPr>
      <w:r w:rsidRPr="00234A48">
        <w:t xml:space="preserve"> </w:t>
      </w:r>
    </w:p>
    <w:p w:rsidR="00234A48" w:rsidRPr="00234A48" w:rsidRDefault="00234A48" w:rsidP="00234A48">
      <w:pPr>
        <w:spacing w:after="0"/>
        <w:jc w:val="both"/>
      </w:pPr>
      <w:r w:rsidRPr="00234A48">
        <w:rPr>
          <w:b/>
          <w:bCs/>
          <w:u w:val="single"/>
        </w:rPr>
        <w:t>B) Dosage d’un alcaloïde spécifique:</w:t>
      </w:r>
    </w:p>
    <w:p w:rsidR="00234A48" w:rsidRPr="00234A48" w:rsidRDefault="00234A48" w:rsidP="00234A48">
      <w:pPr>
        <w:spacing w:after="0"/>
        <w:jc w:val="both"/>
      </w:pPr>
      <w:r w:rsidRPr="00234A48">
        <w:t>Dans une drogue déterminée, le dosage peut se faire par technique :</w:t>
      </w:r>
    </w:p>
    <w:p w:rsidR="00F037D0" w:rsidRPr="00234A48" w:rsidRDefault="00C4338C" w:rsidP="00234A48">
      <w:pPr>
        <w:numPr>
          <w:ilvl w:val="0"/>
          <w:numId w:val="15"/>
        </w:numPr>
        <w:spacing w:after="0"/>
        <w:jc w:val="both"/>
      </w:pPr>
      <w:r w:rsidRPr="00234A48">
        <w:rPr>
          <w:b/>
          <w:bCs/>
        </w:rPr>
        <w:t>Spectrophotométrie et Colorimétrie</w:t>
      </w:r>
      <w:r w:rsidRPr="00234A48">
        <w:t xml:space="preserve"> : avec les réactions coloré</w:t>
      </w:r>
      <w:r w:rsidR="00477564">
        <w:t>e</w:t>
      </w:r>
      <w:r w:rsidRPr="00234A48">
        <w:t>s spécifiques à certains alcaloïdes</w:t>
      </w:r>
      <w:r w:rsidR="00234A48">
        <w:t xml:space="preserve"> et en comparaison avec des substances de référence</w:t>
      </w:r>
      <w:r w:rsidRPr="00234A48">
        <w:t>.</w:t>
      </w:r>
    </w:p>
    <w:p w:rsidR="00234A48" w:rsidRDefault="00C4338C" w:rsidP="00AB1B71">
      <w:pPr>
        <w:numPr>
          <w:ilvl w:val="0"/>
          <w:numId w:val="15"/>
        </w:numPr>
        <w:spacing w:after="0"/>
        <w:jc w:val="both"/>
      </w:pPr>
      <w:r w:rsidRPr="00234A48">
        <w:rPr>
          <w:b/>
          <w:bCs/>
        </w:rPr>
        <w:t>Méthode chromatographique</w:t>
      </w:r>
      <w:r w:rsidRPr="00234A48">
        <w:t xml:space="preserve"> (CPG, HPLC) </w:t>
      </w:r>
    </w:p>
    <w:p w:rsidR="00AB1B71" w:rsidRDefault="00AB1B71" w:rsidP="00234A48">
      <w:pPr>
        <w:spacing w:after="0"/>
        <w:ind w:left="720"/>
        <w:jc w:val="both"/>
      </w:pPr>
    </w:p>
    <w:p w:rsidR="008F1AA6" w:rsidRDefault="00234A48" w:rsidP="00234A48">
      <w:pPr>
        <w:rPr>
          <w:sz w:val="28"/>
          <w:szCs w:val="28"/>
          <w:u w:val="single"/>
        </w:rPr>
      </w:pPr>
      <w:r w:rsidRPr="00234A48">
        <w:rPr>
          <w:sz w:val="28"/>
          <w:szCs w:val="28"/>
          <w:u w:val="single"/>
        </w:rPr>
        <w:t>IX- Propriétés pharmacologiques et Emplois :</w:t>
      </w:r>
    </w:p>
    <w:p w:rsidR="00AB1B71" w:rsidRPr="00AB1B71" w:rsidRDefault="00AB1B71" w:rsidP="00AB1B71">
      <w:pPr>
        <w:jc w:val="both"/>
      </w:pPr>
      <w:r>
        <w:t>Les alcaloïdes présentent</w:t>
      </w:r>
      <w:r w:rsidRPr="00AB1B71">
        <w:t xml:space="preserve"> des activité</w:t>
      </w:r>
      <w:r w:rsidR="00477564">
        <w:t>e</w:t>
      </w:r>
      <w:r w:rsidRPr="00AB1B71">
        <w:t>s pharmacologiques très intéressantes et très variées:</w:t>
      </w:r>
    </w:p>
    <w:p w:rsidR="00AB1B71" w:rsidRPr="00AB1B71" w:rsidRDefault="00AB1B71" w:rsidP="00AB1B71">
      <w:pPr>
        <w:spacing w:after="0"/>
        <w:jc w:val="both"/>
      </w:pPr>
      <w:r w:rsidRPr="00AB1B71">
        <w:rPr>
          <w:b/>
          <w:bCs/>
        </w:rPr>
        <w:t>Sur le système nerveux central</w:t>
      </w:r>
      <w:r w:rsidRPr="00AB1B71">
        <w:t xml:space="preserve"> </w:t>
      </w:r>
    </w:p>
    <w:p w:rsidR="00F037D0" w:rsidRPr="00AB1B71" w:rsidRDefault="00C4338C" w:rsidP="00AB1B71">
      <w:pPr>
        <w:numPr>
          <w:ilvl w:val="0"/>
          <w:numId w:val="16"/>
        </w:numPr>
        <w:spacing w:after="0"/>
        <w:jc w:val="both"/>
      </w:pPr>
      <w:r w:rsidRPr="00AB1B71">
        <w:t>Dépresseur (morphine et scopolamine)</w:t>
      </w:r>
    </w:p>
    <w:p w:rsidR="00F037D0" w:rsidRPr="00AB1B71" w:rsidRDefault="00C4338C" w:rsidP="00AB1B71">
      <w:pPr>
        <w:numPr>
          <w:ilvl w:val="0"/>
          <w:numId w:val="16"/>
        </w:numPr>
        <w:jc w:val="both"/>
      </w:pPr>
      <w:r w:rsidRPr="00AB1B71">
        <w:t>Stimulant (caféine, strychnine)</w:t>
      </w:r>
    </w:p>
    <w:p w:rsidR="00AB1B71" w:rsidRPr="00AB1B71" w:rsidRDefault="00AB1B71" w:rsidP="00AB1B71">
      <w:pPr>
        <w:spacing w:after="0"/>
        <w:jc w:val="both"/>
      </w:pPr>
      <w:r w:rsidRPr="00AB1B71">
        <w:rPr>
          <w:b/>
          <w:bCs/>
        </w:rPr>
        <w:t>Sur le système nerveux autonome</w:t>
      </w:r>
      <w:r w:rsidRPr="00AB1B71">
        <w:t xml:space="preserve"> </w:t>
      </w:r>
    </w:p>
    <w:p w:rsidR="00F037D0" w:rsidRPr="00AB1B71" w:rsidRDefault="00C4338C" w:rsidP="00AB1B71">
      <w:pPr>
        <w:numPr>
          <w:ilvl w:val="0"/>
          <w:numId w:val="17"/>
        </w:numPr>
        <w:spacing w:after="0"/>
        <w:jc w:val="both"/>
      </w:pPr>
      <w:r w:rsidRPr="00AB1B71">
        <w:t>Sympathomimétique (éphédrine)</w:t>
      </w:r>
    </w:p>
    <w:p w:rsidR="00F037D0" w:rsidRPr="00AB1B71" w:rsidRDefault="00C4338C" w:rsidP="00AB1B71">
      <w:pPr>
        <w:numPr>
          <w:ilvl w:val="0"/>
          <w:numId w:val="17"/>
        </w:numPr>
        <w:spacing w:after="0"/>
        <w:jc w:val="both"/>
      </w:pPr>
      <w:r w:rsidRPr="00AB1B71">
        <w:t>Sympatholytique (yohimbine et certains alcaloïdes de l’ergot de seigle)</w:t>
      </w:r>
    </w:p>
    <w:p w:rsidR="00F037D0" w:rsidRPr="00AB1B71" w:rsidRDefault="00C4338C" w:rsidP="00AB1B71">
      <w:pPr>
        <w:numPr>
          <w:ilvl w:val="0"/>
          <w:numId w:val="17"/>
        </w:numPr>
        <w:spacing w:after="0"/>
        <w:jc w:val="both"/>
      </w:pPr>
      <w:r w:rsidRPr="00AB1B71">
        <w:t>Parasympathomimétique (ésérine, pilocarpine)</w:t>
      </w:r>
    </w:p>
    <w:p w:rsidR="00F037D0" w:rsidRPr="00AB1B71" w:rsidRDefault="00C4338C" w:rsidP="00AB1B71">
      <w:pPr>
        <w:numPr>
          <w:ilvl w:val="0"/>
          <w:numId w:val="17"/>
        </w:numPr>
        <w:spacing w:after="0"/>
        <w:jc w:val="both"/>
      </w:pPr>
      <w:r w:rsidRPr="00AB1B71">
        <w:t>Parasympatholytique (atropine et hyoscyamine)</w:t>
      </w:r>
    </w:p>
    <w:p w:rsidR="00F037D0" w:rsidRPr="00AB1B71" w:rsidRDefault="00C4338C" w:rsidP="00AB1B71">
      <w:pPr>
        <w:numPr>
          <w:ilvl w:val="0"/>
          <w:numId w:val="17"/>
        </w:numPr>
        <w:jc w:val="both"/>
      </w:pPr>
      <w:r w:rsidRPr="00AB1B71">
        <w:t>Gonglioplégique (nicotine)</w:t>
      </w:r>
    </w:p>
    <w:p w:rsidR="00AB1B71" w:rsidRPr="00AB1B71" w:rsidRDefault="00AB1B71" w:rsidP="00AB1B71">
      <w:pPr>
        <w:spacing w:after="0"/>
        <w:jc w:val="both"/>
      </w:pPr>
      <w:r w:rsidRPr="00AB1B71">
        <w:rPr>
          <w:b/>
          <w:bCs/>
        </w:rPr>
        <w:t>Au niveau vasculaire</w:t>
      </w:r>
      <w:r w:rsidRPr="00AB1B71">
        <w:t xml:space="preserve">: </w:t>
      </w:r>
    </w:p>
    <w:p w:rsidR="00F037D0" w:rsidRPr="00AB1B71" w:rsidRDefault="00C4338C" w:rsidP="00AB1B71">
      <w:pPr>
        <w:numPr>
          <w:ilvl w:val="0"/>
          <w:numId w:val="18"/>
        </w:numPr>
        <w:spacing w:after="0"/>
        <w:jc w:val="both"/>
      </w:pPr>
      <w:r w:rsidRPr="00AB1B71">
        <w:t xml:space="preserve">hypertenseurs (éphédrine, hydrastine), </w:t>
      </w:r>
    </w:p>
    <w:p w:rsidR="00F037D0" w:rsidRPr="00AB1B71" w:rsidRDefault="00C4338C" w:rsidP="00AB1B71">
      <w:pPr>
        <w:numPr>
          <w:ilvl w:val="0"/>
          <w:numId w:val="18"/>
        </w:numPr>
        <w:spacing w:after="0"/>
        <w:jc w:val="both"/>
      </w:pPr>
      <w:r w:rsidRPr="00AB1B71">
        <w:t xml:space="preserve">hypotenseur (yohimbine), </w:t>
      </w:r>
    </w:p>
    <w:p w:rsidR="00F037D0" w:rsidRPr="00AB1B71" w:rsidRDefault="00C4338C" w:rsidP="00AB1B71">
      <w:pPr>
        <w:numPr>
          <w:ilvl w:val="0"/>
          <w:numId w:val="18"/>
        </w:numPr>
        <w:spacing w:after="0"/>
        <w:jc w:val="both"/>
      </w:pPr>
      <w:r w:rsidRPr="00AB1B71">
        <w:t>la vincamine améliore la circulation cérébrale.</w:t>
      </w:r>
    </w:p>
    <w:p w:rsidR="00B31CA3" w:rsidRPr="00B31CA3" w:rsidRDefault="00B31CA3" w:rsidP="00B31CA3">
      <w:pPr>
        <w:spacing w:after="0"/>
        <w:jc w:val="both"/>
      </w:pPr>
      <w:r w:rsidRPr="00B31CA3">
        <w:rPr>
          <w:b/>
          <w:bCs/>
        </w:rPr>
        <w:t>Autres actions</w:t>
      </w:r>
    </w:p>
    <w:p w:rsidR="00F037D0" w:rsidRPr="00B31CA3" w:rsidRDefault="00C4338C" w:rsidP="00B31CA3">
      <w:pPr>
        <w:numPr>
          <w:ilvl w:val="0"/>
          <w:numId w:val="19"/>
        </w:numPr>
        <w:spacing w:after="0"/>
        <w:jc w:val="both"/>
      </w:pPr>
      <w:r w:rsidRPr="00B31CA3">
        <w:t xml:space="preserve">Curarisant et anesthésiques locaux (cocaïne), </w:t>
      </w:r>
    </w:p>
    <w:p w:rsidR="00F037D0" w:rsidRPr="00B31CA3" w:rsidRDefault="00C4338C" w:rsidP="00B31CA3">
      <w:pPr>
        <w:numPr>
          <w:ilvl w:val="0"/>
          <w:numId w:val="19"/>
        </w:numPr>
        <w:spacing w:after="0"/>
        <w:jc w:val="both"/>
      </w:pPr>
      <w:r w:rsidRPr="00B31CA3">
        <w:t xml:space="preserve">anti-fibrillants (quinidine), </w:t>
      </w:r>
    </w:p>
    <w:p w:rsidR="00F037D0" w:rsidRPr="00B31CA3" w:rsidRDefault="00C4338C" w:rsidP="00B31CA3">
      <w:pPr>
        <w:numPr>
          <w:ilvl w:val="0"/>
          <w:numId w:val="19"/>
        </w:numPr>
        <w:spacing w:after="0"/>
        <w:jc w:val="both"/>
      </w:pPr>
      <w:r w:rsidRPr="00B31CA3">
        <w:t xml:space="preserve">anti-tumoraux (vinblastine, ellipticine),  </w:t>
      </w:r>
    </w:p>
    <w:p w:rsidR="00F037D0" w:rsidRPr="00B31CA3" w:rsidRDefault="00C4338C" w:rsidP="00B31CA3">
      <w:pPr>
        <w:numPr>
          <w:ilvl w:val="0"/>
          <w:numId w:val="19"/>
        </w:numPr>
        <w:spacing w:after="0"/>
        <w:jc w:val="both"/>
      </w:pPr>
      <w:r w:rsidRPr="00B31CA3">
        <w:t xml:space="preserve">antipaludique (quinine), </w:t>
      </w:r>
    </w:p>
    <w:p w:rsidR="00F037D0" w:rsidRPr="00B31CA3" w:rsidRDefault="00C4338C" w:rsidP="00B31CA3">
      <w:pPr>
        <w:numPr>
          <w:ilvl w:val="0"/>
          <w:numId w:val="19"/>
        </w:numPr>
        <w:spacing w:after="0"/>
        <w:jc w:val="both"/>
      </w:pPr>
      <w:r w:rsidRPr="00B31CA3">
        <w:t>amoebicides (émétines).</w:t>
      </w:r>
    </w:p>
    <w:p w:rsidR="00B31CA3" w:rsidRDefault="00B31CA3" w:rsidP="00B31CA3">
      <w:pPr>
        <w:spacing w:after="0"/>
        <w:jc w:val="both"/>
      </w:pPr>
      <w:r w:rsidRPr="00B31CA3">
        <w:lastRenderedPageBreak/>
        <w:t>Il</w:t>
      </w:r>
      <w:r>
        <w:t>s</w:t>
      </w:r>
      <w:r w:rsidRPr="00B31CA3">
        <w:t xml:space="preserve"> agissent à faibles doses et présentent une forte toxicité parfois même à très faible dose (aconitine) </w:t>
      </w:r>
    </w:p>
    <w:p w:rsidR="00B31CA3" w:rsidRDefault="00B31CA3" w:rsidP="00B31CA3">
      <w:pPr>
        <w:spacing w:after="0"/>
        <w:jc w:val="both"/>
      </w:pPr>
    </w:p>
    <w:p w:rsidR="00B31CA3" w:rsidRDefault="00B31CA3" w:rsidP="00B31CA3">
      <w:pPr>
        <w:spacing w:after="0"/>
        <w:jc w:val="both"/>
      </w:pPr>
    </w:p>
    <w:p w:rsidR="00B31CA3" w:rsidRPr="00B31CA3" w:rsidRDefault="00B31CA3" w:rsidP="00B31CA3">
      <w:pPr>
        <w:spacing w:after="0"/>
        <w:jc w:val="both"/>
      </w:pPr>
      <w:r w:rsidRPr="00B31CA3">
        <w:t>Les alcaloïdes et les drogues à alcaloïdes ont une importance considérable en thérapeutique,</w:t>
      </w:r>
      <w:r w:rsidRPr="00B31CA3">
        <w:rPr>
          <w:b/>
          <w:bCs/>
        </w:rPr>
        <w:t xml:space="preserve"> </w:t>
      </w:r>
      <w:r>
        <w:t>ils sont employés soit comme</w:t>
      </w:r>
      <w:r w:rsidRPr="00B31CA3">
        <w:t>:</w:t>
      </w:r>
    </w:p>
    <w:p w:rsidR="00B31CA3" w:rsidRPr="00B31CA3" w:rsidRDefault="00B31CA3" w:rsidP="00B31CA3">
      <w:pPr>
        <w:spacing w:after="0"/>
        <w:jc w:val="both"/>
      </w:pPr>
      <w:r w:rsidRPr="00B31CA3">
        <w:rPr>
          <w:b/>
          <w:bCs/>
        </w:rPr>
        <w:t xml:space="preserve"> </w:t>
      </w:r>
      <w:r w:rsidRPr="00B31CA3">
        <w:t xml:space="preserve"> </w:t>
      </w:r>
    </w:p>
    <w:p w:rsidR="00B31CA3" w:rsidRPr="00B31CA3" w:rsidRDefault="00B31CA3" w:rsidP="00B31CA3">
      <w:pPr>
        <w:jc w:val="both"/>
      </w:pPr>
      <w:r w:rsidRPr="00B31CA3">
        <w:rPr>
          <w:b/>
          <w:bCs/>
        </w:rPr>
        <w:t xml:space="preserve">Préparation galénique </w:t>
      </w:r>
      <w:r w:rsidRPr="00B31CA3">
        <w:t xml:space="preserve"> (belladone, jusquiame noire et datura) </w:t>
      </w:r>
    </w:p>
    <w:p w:rsidR="00B31CA3" w:rsidRPr="00B31CA3" w:rsidRDefault="00B31CA3" w:rsidP="00B31CA3">
      <w:pPr>
        <w:spacing w:after="0"/>
        <w:jc w:val="both"/>
      </w:pPr>
      <w:r w:rsidRPr="00B31CA3">
        <w:rPr>
          <w:b/>
          <w:bCs/>
        </w:rPr>
        <w:t>Matière première pour l’extraction</w:t>
      </w:r>
      <w:r w:rsidRPr="00B31CA3">
        <w:t xml:space="preserve"> </w:t>
      </w:r>
      <w:r w:rsidRPr="00B31CA3">
        <w:rPr>
          <w:b/>
          <w:bCs/>
        </w:rPr>
        <w:t>industrielle</w:t>
      </w:r>
      <w:r w:rsidRPr="00B31CA3">
        <w:t xml:space="preserve"> des alcaloïdes telle que:</w:t>
      </w:r>
    </w:p>
    <w:p w:rsidR="00F037D0" w:rsidRPr="00B31CA3" w:rsidRDefault="00C4338C" w:rsidP="00B31CA3">
      <w:pPr>
        <w:numPr>
          <w:ilvl w:val="0"/>
          <w:numId w:val="20"/>
        </w:numPr>
        <w:spacing w:after="0"/>
        <w:jc w:val="both"/>
      </w:pPr>
      <w:r w:rsidRPr="00B31CA3">
        <w:t xml:space="preserve">morphine de la paille de Pavot ou de l’opium, </w:t>
      </w:r>
    </w:p>
    <w:p w:rsidR="00F037D0" w:rsidRPr="00B31CA3" w:rsidRDefault="00C4338C" w:rsidP="00B31CA3">
      <w:pPr>
        <w:numPr>
          <w:ilvl w:val="0"/>
          <w:numId w:val="20"/>
        </w:numPr>
        <w:spacing w:after="0"/>
        <w:jc w:val="both"/>
      </w:pPr>
      <w:r w:rsidRPr="00B31CA3">
        <w:t xml:space="preserve">scopolamine des </w:t>
      </w:r>
      <w:r w:rsidRPr="00B31CA3">
        <w:rPr>
          <w:i/>
          <w:iCs/>
        </w:rPr>
        <w:t>Duboisia</w:t>
      </w:r>
      <w:r w:rsidRPr="00B31CA3">
        <w:t xml:space="preserve">, </w:t>
      </w:r>
    </w:p>
    <w:p w:rsidR="00F037D0" w:rsidRPr="00B31CA3" w:rsidRDefault="00C4338C" w:rsidP="00B31CA3">
      <w:pPr>
        <w:numPr>
          <w:ilvl w:val="0"/>
          <w:numId w:val="20"/>
        </w:numPr>
        <w:spacing w:after="0"/>
        <w:jc w:val="both"/>
      </w:pPr>
      <w:r w:rsidRPr="00B31CA3">
        <w:t xml:space="preserve">éphédrine de l’Éphédras, </w:t>
      </w:r>
    </w:p>
    <w:p w:rsidR="00F037D0" w:rsidRPr="00B31CA3" w:rsidRDefault="00C4338C" w:rsidP="00B31CA3">
      <w:pPr>
        <w:numPr>
          <w:ilvl w:val="0"/>
          <w:numId w:val="20"/>
        </w:numPr>
        <w:spacing w:after="0"/>
        <w:jc w:val="both"/>
      </w:pPr>
      <w:r w:rsidRPr="00B31CA3">
        <w:t>vincamine de la feuille de pervenche.</w:t>
      </w:r>
    </w:p>
    <w:p w:rsidR="00F037D0" w:rsidRPr="00B31CA3" w:rsidRDefault="00C4338C" w:rsidP="00B31CA3">
      <w:pPr>
        <w:numPr>
          <w:ilvl w:val="0"/>
          <w:numId w:val="20"/>
        </w:numPr>
        <w:jc w:val="both"/>
      </w:pPr>
      <w:r w:rsidRPr="00B31CA3">
        <w:t>Quinine des écorces de quinquina</w:t>
      </w:r>
    </w:p>
    <w:p w:rsidR="00B31CA3" w:rsidRPr="00B31CA3" w:rsidRDefault="00B31CA3" w:rsidP="00B31CA3">
      <w:pPr>
        <w:spacing w:after="0"/>
        <w:jc w:val="both"/>
      </w:pPr>
      <w:r w:rsidRPr="00B31CA3">
        <w:rPr>
          <w:b/>
          <w:bCs/>
        </w:rPr>
        <w:t>Hémisynthése de médicaments:</w:t>
      </w:r>
    </w:p>
    <w:p w:rsidR="00F037D0" w:rsidRPr="00B31CA3" w:rsidRDefault="00C4338C" w:rsidP="00B31CA3">
      <w:pPr>
        <w:numPr>
          <w:ilvl w:val="0"/>
          <w:numId w:val="21"/>
        </w:numPr>
        <w:spacing w:after="0"/>
        <w:jc w:val="both"/>
      </w:pPr>
      <w:r w:rsidRPr="00B31CA3">
        <w:t>Codéine obtenue par méthylation de la morphine</w:t>
      </w:r>
    </w:p>
    <w:p w:rsidR="00F037D0" w:rsidRPr="00B31CA3" w:rsidRDefault="00C4338C" w:rsidP="00B31CA3">
      <w:pPr>
        <w:numPr>
          <w:ilvl w:val="0"/>
          <w:numId w:val="21"/>
        </w:numPr>
        <w:spacing w:after="0"/>
        <w:jc w:val="both"/>
      </w:pPr>
      <w:r w:rsidRPr="00B31CA3">
        <w:t>La quinindine par conversion de la quinine</w:t>
      </w:r>
    </w:p>
    <w:p w:rsidR="00B31CA3" w:rsidRPr="00B31CA3" w:rsidRDefault="00B31CA3" w:rsidP="00B31CA3">
      <w:pPr>
        <w:spacing w:after="0"/>
        <w:jc w:val="both"/>
      </w:pPr>
    </w:p>
    <w:p w:rsidR="00AB1B71" w:rsidRPr="00234A48" w:rsidRDefault="00AB1B71" w:rsidP="00AB1B71">
      <w:pPr>
        <w:spacing w:after="0"/>
        <w:rPr>
          <w:sz w:val="28"/>
          <w:szCs w:val="28"/>
          <w:u w:val="single"/>
        </w:rPr>
      </w:pPr>
    </w:p>
    <w:sectPr w:rsidR="00AB1B71" w:rsidRPr="00234A48" w:rsidSect="00AF473A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65C" w:rsidRDefault="001E665C" w:rsidP="00B31CA3">
      <w:pPr>
        <w:spacing w:after="0" w:line="240" w:lineRule="auto"/>
      </w:pPr>
      <w:r>
        <w:separator/>
      </w:r>
    </w:p>
  </w:endnote>
  <w:endnote w:type="continuationSeparator" w:id="1">
    <w:p w:rsidR="001E665C" w:rsidRDefault="001E665C" w:rsidP="00B31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94C" w:rsidRDefault="00D0294C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752792"/>
      <w:docPartObj>
        <w:docPartGallery w:val="Page Numbers (Bottom of Page)"/>
        <w:docPartUnique/>
      </w:docPartObj>
    </w:sdtPr>
    <w:sdtContent>
      <w:p w:rsidR="00477564" w:rsidRDefault="00477564">
        <w:pPr>
          <w:pStyle w:val="Pieddepage"/>
          <w:jc w:val="right"/>
        </w:pPr>
      </w:p>
      <w:p w:rsidR="00477564" w:rsidRDefault="00477564">
        <w:pPr>
          <w:pStyle w:val="Pieddepage"/>
          <w:jc w:val="right"/>
        </w:pPr>
        <w:fldSimple w:instr=" PAGE   \* MERGEFORMAT ">
          <w:r w:rsidR="00D0294C">
            <w:rPr>
              <w:noProof/>
            </w:rPr>
            <w:t>1</w:t>
          </w:r>
        </w:fldSimple>
      </w:p>
    </w:sdtContent>
  </w:sdt>
  <w:p w:rsidR="00477564" w:rsidRDefault="00477564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94C" w:rsidRDefault="00D0294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65C" w:rsidRDefault="001E665C" w:rsidP="00B31CA3">
      <w:pPr>
        <w:spacing w:after="0" w:line="240" w:lineRule="auto"/>
      </w:pPr>
      <w:r>
        <w:separator/>
      </w:r>
    </w:p>
  </w:footnote>
  <w:footnote w:type="continuationSeparator" w:id="1">
    <w:p w:rsidR="001E665C" w:rsidRDefault="001E665C" w:rsidP="00B31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94C" w:rsidRDefault="00D0294C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Monotype Corsiva" w:hAnsi="Monotype Corsiva"/>
      </w:rPr>
      <w:alias w:val="Titre"/>
      <w:id w:val="77547040"/>
      <w:placeholder>
        <w:docPart w:val="279B22CC3CEF4955B50CEFB20BDB724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B31CA3" w:rsidRPr="00B31CA3" w:rsidRDefault="00B31CA3" w:rsidP="00B31CA3">
        <w:pPr>
          <w:pStyle w:val="En-tte"/>
          <w:pBdr>
            <w:between w:val="single" w:sz="4" w:space="1" w:color="4F81BD" w:themeColor="accent1"/>
          </w:pBdr>
          <w:spacing w:line="276" w:lineRule="auto"/>
          <w:rPr>
            <w:rFonts w:ascii="Monotype Corsiva" w:hAnsi="Monotype Corsiva"/>
          </w:rPr>
        </w:pPr>
        <w:r w:rsidRPr="00B31CA3">
          <w:rPr>
            <w:rFonts w:ascii="Monotype Corsiva" w:hAnsi="Monotype Corsiva"/>
          </w:rPr>
          <w:t xml:space="preserve">Laboratoire de Pharmacognosie </w:t>
        </w:r>
        <w:r>
          <w:rPr>
            <w:rFonts w:ascii="Monotype Corsiva" w:hAnsi="Monotype Corsiva"/>
          </w:rPr>
          <w:t xml:space="preserve">                                                                                                               </w:t>
        </w:r>
        <w:r w:rsidRPr="00B31CA3">
          <w:rPr>
            <w:rFonts w:ascii="Monotype Corsiva" w:hAnsi="Monotype Corsiva"/>
          </w:rPr>
          <w:t>Dr Sahraoui W</w:t>
        </w:r>
      </w:p>
    </w:sdtContent>
  </w:sdt>
  <w:p w:rsidR="00B31CA3" w:rsidRPr="00B31CA3" w:rsidRDefault="00B31CA3" w:rsidP="00D0294C">
    <w:pPr>
      <w:pStyle w:val="En-tte"/>
      <w:pBdr>
        <w:between w:val="single" w:sz="4" w:space="1" w:color="4F81BD" w:themeColor="accent1"/>
      </w:pBdr>
      <w:spacing w:line="276" w:lineRule="auto"/>
      <w:jc w:val="center"/>
      <w:rPr>
        <w:rFonts w:ascii="Monotype Corsiva" w:hAnsi="Monotype Corsiva"/>
      </w:rPr>
    </w:pPr>
  </w:p>
  <w:p w:rsidR="00B31CA3" w:rsidRDefault="00B31CA3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94C" w:rsidRDefault="00D0294C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01597"/>
    <w:multiLevelType w:val="hybridMultilevel"/>
    <w:tmpl w:val="016C0B4A"/>
    <w:lvl w:ilvl="0" w:tplc="8F0089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008F0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FC928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C87AA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562D5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F419B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CC187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9C15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CCCD4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4813A4"/>
    <w:multiLevelType w:val="hybridMultilevel"/>
    <w:tmpl w:val="D42C5A12"/>
    <w:lvl w:ilvl="0" w:tplc="B72206A0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color w:val="auto"/>
      </w:rPr>
    </w:lvl>
    <w:lvl w:ilvl="1" w:tplc="4F66739C" w:tentative="1">
      <w:start w:val="1"/>
      <w:numFmt w:val="bullet"/>
      <w:lvlText w:val="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982C7248" w:tentative="1">
      <w:start w:val="1"/>
      <w:numFmt w:val="bullet"/>
      <w:lvlText w:val="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8FC4BEC4" w:tentative="1">
      <w:start w:val="1"/>
      <w:numFmt w:val="bullet"/>
      <w:lvlText w:val="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4" w:tplc="D58AAFD2" w:tentative="1">
      <w:start w:val="1"/>
      <w:numFmt w:val="bullet"/>
      <w:lvlText w:val="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5" w:tplc="A2E4A788" w:tentative="1">
      <w:start w:val="1"/>
      <w:numFmt w:val="bullet"/>
      <w:lvlText w:val="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8F16AB1E" w:tentative="1">
      <w:start w:val="1"/>
      <w:numFmt w:val="bullet"/>
      <w:lvlText w:val="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7" w:tplc="2F66D90C" w:tentative="1">
      <w:start w:val="1"/>
      <w:numFmt w:val="bullet"/>
      <w:lvlText w:val="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  <w:lvl w:ilvl="8" w:tplc="3EF0FE5A" w:tentative="1">
      <w:start w:val="1"/>
      <w:numFmt w:val="bullet"/>
      <w:lvlText w:val="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>
    <w:nsid w:val="0FE50761"/>
    <w:multiLevelType w:val="hybridMultilevel"/>
    <w:tmpl w:val="68F2A408"/>
    <w:lvl w:ilvl="0" w:tplc="543E2F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D6BDD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26405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326F1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76D2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348C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A0C1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F84B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7A4C1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F0447A"/>
    <w:multiLevelType w:val="hybridMultilevel"/>
    <w:tmpl w:val="8D7659F8"/>
    <w:lvl w:ilvl="0" w:tplc="F23EEE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E879F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F299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CC82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B822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E2AA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7850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347A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788B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72533F"/>
    <w:multiLevelType w:val="hybridMultilevel"/>
    <w:tmpl w:val="B76AF9FA"/>
    <w:lvl w:ilvl="0" w:tplc="893EB4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BEDBC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C09A3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36B65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F6C27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5E818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2E07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D0D00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D88F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BB0AFE"/>
    <w:multiLevelType w:val="hybridMultilevel"/>
    <w:tmpl w:val="8206B0A8"/>
    <w:lvl w:ilvl="0" w:tplc="965000C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57F4D"/>
    <w:multiLevelType w:val="hybridMultilevel"/>
    <w:tmpl w:val="F16A15AE"/>
    <w:lvl w:ilvl="0" w:tplc="FE70B8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F8D6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74EAF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C2572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567F7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507D3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5A43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54D76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AAA98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EB12A0"/>
    <w:multiLevelType w:val="hybridMultilevel"/>
    <w:tmpl w:val="80188280"/>
    <w:lvl w:ilvl="0" w:tplc="043A643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3A1B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A0648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92C09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B414B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CE359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129DA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E6787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44306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1C728D"/>
    <w:multiLevelType w:val="hybridMultilevel"/>
    <w:tmpl w:val="BD62F1F8"/>
    <w:lvl w:ilvl="0" w:tplc="6FF2272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BEFEC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42CAD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A0BB4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F61AE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C432C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EA8C6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BED84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6EC5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E209C2"/>
    <w:multiLevelType w:val="hybridMultilevel"/>
    <w:tmpl w:val="3112034C"/>
    <w:lvl w:ilvl="0" w:tplc="EE9219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96745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04DD6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B4849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DCCEF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94488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207BB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4AC92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FAF41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246172"/>
    <w:multiLevelType w:val="hybridMultilevel"/>
    <w:tmpl w:val="481CC99E"/>
    <w:lvl w:ilvl="0" w:tplc="2E90B88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26F79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92F67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5EAE3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C804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6AF73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AA415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C28A0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4805A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090C35"/>
    <w:multiLevelType w:val="hybridMultilevel"/>
    <w:tmpl w:val="0A4C7B5C"/>
    <w:lvl w:ilvl="0" w:tplc="5AD8A4F8">
      <w:start w:val="1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3E1E9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2E968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543CE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186A1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7CE26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9EA00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12196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BE8F5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9B81097"/>
    <w:multiLevelType w:val="hybridMultilevel"/>
    <w:tmpl w:val="3B8E1BEA"/>
    <w:lvl w:ilvl="0" w:tplc="290C247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36458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7CAE6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806F8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2C396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686F9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58154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16E58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B4BB0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545689"/>
    <w:multiLevelType w:val="hybridMultilevel"/>
    <w:tmpl w:val="1E16B2AE"/>
    <w:lvl w:ilvl="0" w:tplc="5B727C8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14545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E816F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A4C65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82733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76075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BEFF2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842D8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4E9B1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3C15E6E"/>
    <w:multiLevelType w:val="hybridMultilevel"/>
    <w:tmpl w:val="D5A81C9C"/>
    <w:lvl w:ilvl="0" w:tplc="13341A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4ECF7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929E9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8AD3B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FCB89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0E19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78652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0A2BE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8A271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6343E27"/>
    <w:multiLevelType w:val="hybridMultilevel"/>
    <w:tmpl w:val="2640B98C"/>
    <w:lvl w:ilvl="0" w:tplc="E334C0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9037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7232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00A1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0897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149D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788D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5A48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1A48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9F1478B"/>
    <w:multiLevelType w:val="hybridMultilevel"/>
    <w:tmpl w:val="AC58464A"/>
    <w:lvl w:ilvl="0" w:tplc="FDAE9F3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3E1E9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2E968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543CE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186A1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7CE26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9EA00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12196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BE8F5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B142DF"/>
    <w:multiLevelType w:val="hybridMultilevel"/>
    <w:tmpl w:val="4EA2281A"/>
    <w:lvl w:ilvl="0" w:tplc="C3CCF6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1CE2D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021A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96409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580A9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08C3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C85AD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E6BFF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14B7C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D32417"/>
    <w:multiLevelType w:val="hybridMultilevel"/>
    <w:tmpl w:val="A138660A"/>
    <w:lvl w:ilvl="0" w:tplc="0A1E61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D09C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C28D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E430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B2CE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A6B9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5AF6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ACDB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885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6A84144B"/>
    <w:multiLevelType w:val="hybridMultilevel"/>
    <w:tmpl w:val="7E16A054"/>
    <w:lvl w:ilvl="0" w:tplc="6192BA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4E194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9E864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F622F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5E672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DECE9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B4BC0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369EF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541B1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D9A6E9D"/>
    <w:multiLevelType w:val="hybridMultilevel"/>
    <w:tmpl w:val="B268C21C"/>
    <w:lvl w:ilvl="0" w:tplc="59AC95E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DEFFE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D2FC8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3EBDB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F23FA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3E9A2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B8FC6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6AB4D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CA393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1"/>
  </w:num>
  <w:num w:numId="4">
    <w:abstractNumId w:val="5"/>
  </w:num>
  <w:num w:numId="5">
    <w:abstractNumId w:val="4"/>
  </w:num>
  <w:num w:numId="6">
    <w:abstractNumId w:val="13"/>
  </w:num>
  <w:num w:numId="7">
    <w:abstractNumId w:val="20"/>
  </w:num>
  <w:num w:numId="8">
    <w:abstractNumId w:val="14"/>
  </w:num>
  <w:num w:numId="9">
    <w:abstractNumId w:val="9"/>
  </w:num>
  <w:num w:numId="10">
    <w:abstractNumId w:val="1"/>
  </w:num>
  <w:num w:numId="11">
    <w:abstractNumId w:val="12"/>
  </w:num>
  <w:num w:numId="12">
    <w:abstractNumId w:val="2"/>
  </w:num>
  <w:num w:numId="13">
    <w:abstractNumId w:val="18"/>
  </w:num>
  <w:num w:numId="14">
    <w:abstractNumId w:val="15"/>
  </w:num>
  <w:num w:numId="15">
    <w:abstractNumId w:val="17"/>
  </w:num>
  <w:num w:numId="16">
    <w:abstractNumId w:val="19"/>
  </w:num>
  <w:num w:numId="17">
    <w:abstractNumId w:val="10"/>
  </w:num>
  <w:num w:numId="18">
    <w:abstractNumId w:val="0"/>
  </w:num>
  <w:num w:numId="19">
    <w:abstractNumId w:val="6"/>
  </w:num>
  <w:num w:numId="20">
    <w:abstractNumId w:val="8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C76191"/>
    <w:rsid w:val="00090B88"/>
    <w:rsid w:val="000910DE"/>
    <w:rsid w:val="000B58D1"/>
    <w:rsid w:val="001E665C"/>
    <w:rsid w:val="00211FE4"/>
    <w:rsid w:val="00234A48"/>
    <w:rsid w:val="00310037"/>
    <w:rsid w:val="00477564"/>
    <w:rsid w:val="004E6D13"/>
    <w:rsid w:val="00571A02"/>
    <w:rsid w:val="007C56BA"/>
    <w:rsid w:val="00822C89"/>
    <w:rsid w:val="008F1AA6"/>
    <w:rsid w:val="00960B49"/>
    <w:rsid w:val="00A310BF"/>
    <w:rsid w:val="00AB1B71"/>
    <w:rsid w:val="00AF473A"/>
    <w:rsid w:val="00B31CA3"/>
    <w:rsid w:val="00C4338C"/>
    <w:rsid w:val="00C76191"/>
    <w:rsid w:val="00C80EDB"/>
    <w:rsid w:val="00CB6100"/>
    <w:rsid w:val="00CE0AF4"/>
    <w:rsid w:val="00CE78E7"/>
    <w:rsid w:val="00CF189F"/>
    <w:rsid w:val="00D0294C"/>
    <w:rsid w:val="00D87DEB"/>
    <w:rsid w:val="00E86AEB"/>
    <w:rsid w:val="00F037D0"/>
    <w:rsid w:val="00F37A69"/>
    <w:rsid w:val="00F72ABA"/>
    <w:rsid w:val="00F77942"/>
    <w:rsid w:val="00F95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7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7619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76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619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37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B31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31CA3"/>
  </w:style>
  <w:style w:type="paragraph" w:styleId="Pieddepage">
    <w:name w:val="footer"/>
    <w:basedOn w:val="Normal"/>
    <w:link w:val="PieddepageCar"/>
    <w:uiPriority w:val="99"/>
    <w:unhideWhenUsed/>
    <w:rsid w:val="00B31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31C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158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409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68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0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19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01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09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20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4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207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6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41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43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79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38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892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53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26610">
          <w:marLeft w:val="93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2028">
          <w:marLeft w:val="93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2603">
          <w:marLeft w:val="93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4957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239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873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534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74647">
          <w:marLeft w:val="93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2970">
          <w:marLeft w:val="93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408">
          <w:marLeft w:val="93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713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50338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339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8181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50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63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90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12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09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58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96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6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76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3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63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07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8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05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36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4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587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83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9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7256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478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8054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746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7918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91091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536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png"/><Relationship Id="rId18" Type="http://schemas.openxmlformats.org/officeDocument/2006/relationships/image" Target="media/image9.w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oleObject" Target="embeddings/oleObject3.bin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oleObject" Target="embeddings/oleObject4.bin"/><Relationship Id="rId33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11.w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4.w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3.png"/><Relationship Id="rId28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image" Target="media/image10.png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12.wmf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79B22CC3CEF4955B50CEFB20BDB72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9B2403-314B-4766-B19C-ED482F261CC3}"/>
      </w:docPartPr>
      <w:docPartBody>
        <w:p w:rsidR="00066E32" w:rsidRDefault="00B94EB1" w:rsidP="00B94EB1">
          <w:pPr>
            <w:pStyle w:val="279B22CC3CEF4955B50CEFB20BDB7244"/>
          </w:pPr>
          <w: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94EB1"/>
    <w:rsid w:val="00066E32"/>
    <w:rsid w:val="009A7078"/>
    <w:rsid w:val="00B94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E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8BCB609AA8E411E8C8D439636BEFB3F">
    <w:name w:val="D8BCB609AA8E411E8C8D439636BEFB3F"/>
    <w:rsid w:val="00B94EB1"/>
  </w:style>
  <w:style w:type="paragraph" w:customStyle="1" w:styleId="35E2EA914CC6421CB9CA20FFEC8B05D2">
    <w:name w:val="35E2EA914CC6421CB9CA20FFEC8B05D2"/>
    <w:rsid w:val="00B94EB1"/>
  </w:style>
  <w:style w:type="paragraph" w:customStyle="1" w:styleId="AC0426DBF85A4B2389B8412A86F5D313">
    <w:name w:val="AC0426DBF85A4B2389B8412A86F5D313"/>
    <w:rsid w:val="00B94EB1"/>
  </w:style>
  <w:style w:type="paragraph" w:customStyle="1" w:styleId="279B22CC3CEF4955B50CEFB20BDB7244">
    <w:name w:val="279B22CC3CEF4955B50CEFB20BDB7244"/>
    <w:rsid w:val="00B94EB1"/>
  </w:style>
  <w:style w:type="paragraph" w:customStyle="1" w:styleId="2B34EABB50994CE598857C19FE013543">
    <w:name w:val="2B34EABB50994CE598857C19FE013543"/>
    <w:rsid w:val="00B94EB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2012-04-25T00:00:00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7</Pages>
  <Words>1287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Unicornis</Company>
  <LinksUpToDate>false</LinksUpToDate>
  <CharactersWithSpaces>8354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Laboratoire de Pharmacognosie                                                                                                                Dr Sahraoui W</dc:title>
  <dc:subject/>
  <dc:creator>Unicornis</dc:creator>
  <cp:keywords/>
  <dc:description/>
  <cp:lastModifiedBy>Unicornis</cp:lastModifiedBy>
  <cp:revision>12</cp:revision>
  <dcterms:created xsi:type="dcterms:W3CDTF">2012-04-22T08:53:00Z</dcterms:created>
  <dcterms:modified xsi:type="dcterms:W3CDTF">2012-04-22T21:41:00Z</dcterms:modified>
</cp:coreProperties>
</file>