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61" w:rsidRPr="00E20F61" w:rsidRDefault="00036722" w:rsidP="00E20F61">
      <w:pPr>
        <w:jc w:val="center"/>
        <w:rPr>
          <w:b/>
          <w:bCs/>
          <w:sz w:val="28"/>
          <w:szCs w:val="28"/>
          <w:u w:val="single"/>
        </w:rPr>
      </w:pPr>
      <w:r w:rsidRPr="00E20F61">
        <w:rPr>
          <w:b/>
          <w:bCs/>
          <w:sz w:val="28"/>
          <w:szCs w:val="28"/>
          <w:highlight w:val="yellow"/>
        </w:rPr>
        <w:t>L</w:t>
      </w:r>
      <w:r w:rsidR="00E20F61" w:rsidRPr="00E20F61">
        <w:rPr>
          <w:b/>
          <w:bCs/>
          <w:sz w:val="28"/>
          <w:szCs w:val="28"/>
          <w:highlight w:val="yellow"/>
        </w:rPr>
        <w:t>ES COUMARINES</w:t>
      </w:r>
    </w:p>
    <w:p w:rsidR="00036722" w:rsidRDefault="00FC24DE" w:rsidP="00FC24DE">
      <w:pPr>
        <w:spacing w:after="0"/>
      </w:pPr>
      <w:r>
        <w:t xml:space="preserve">I. </w:t>
      </w:r>
      <w:r w:rsidR="00036722">
        <w:t>Définition</w:t>
      </w:r>
    </w:p>
    <w:p w:rsidR="00036722" w:rsidRDefault="00FC24DE" w:rsidP="00FC24DE">
      <w:pPr>
        <w:spacing w:after="0"/>
        <w:jc w:val="both"/>
      </w:pPr>
      <w:r>
        <w:t xml:space="preserve">II. </w:t>
      </w:r>
      <w:r w:rsidR="00036722">
        <w:t>Répartition botanique et localisation dans la plante</w:t>
      </w:r>
    </w:p>
    <w:p w:rsidR="00036722" w:rsidRDefault="00FC24DE" w:rsidP="00FC24DE">
      <w:pPr>
        <w:spacing w:after="0"/>
        <w:jc w:val="both"/>
      </w:pPr>
      <w:r>
        <w:t xml:space="preserve">III. </w:t>
      </w:r>
      <w:r w:rsidR="00036722">
        <w:t>Structure chimique et classification</w:t>
      </w:r>
    </w:p>
    <w:p w:rsidR="00FC24DE" w:rsidRDefault="00FC24DE" w:rsidP="00FC24DE">
      <w:pPr>
        <w:pStyle w:val="Paragraphedeliste"/>
        <w:numPr>
          <w:ilvl w:val="0"/>
          <w:numId w:val="14"/>
        </w:numPr>
        <w:spacing w:after="0"/>
        <w:jc w:val="both"/>
      </w:pPr>
      <w:r w:rsidRPr="00FC24DE">
        <w:t>Coumarines simples </w:t>
      </w:r>
    </w:p>
    <w:p w:rsidR="00FC24DE" w:rsidRDefault="00FC24DE" w:rsidP="00FC24DE">
      <w:pPr>
        <w:pStyle w:val="Paragraphedeliste"/>
        <w:numPr>
          <w:ilvl w:val="0"/>
          <w:numId w:val="14"/>
        </w:numPr>
        <w:spacing w:after="0"/>
        <w:jc w:val="both"/>
      </w:pPr>
      <w:r>
        <w:t>Coumarines complexes</w:t>
      </w:r>
    </w:p>
    <w:p w:rsidR="00FC24DE" w:rsidRDefault="00FC24DE" w:rsidP="00FC24DE">
      <w:pPr>
        <w:pStyle w:val="Paragraphedeliste"/>
        <w:spacing w:after="0"/>
        <w:jc w:val="both"/>
      </w:pPr>
      <w:r w:rsidRPr="00FC24DE">
        <w:t>B1) Les furanocoumarines</w:t>
      </w:r>
    </w:p>
    <w:p w:rsidR="00FC24DE" w:rsidRPr="00FC24DE" w:rsidRDefault="00FC24DE" w:rsidP="00FC24DE">
      <w:pPr>
        <w:pStyle w:val="Paragraphedeliste"/>
        <w:spacing w:after="0"/>
        <w:jc w:val="both"/>
      </w:pPr>
      <w:r>
        <w:t>B2) Les pyranocoumarines</w:t>
      </w:r>
      <w:r w:rsidRPr="00FC24DE">
        <w:t> </w:t>
      </w:r>
    </w:p>
    <w:p w:rsidR="00036722" w:rsidRDefault="00FC24DE" w:rsidP="00FC24DE">
      <w:pPr>
        <w:spacing w:after="0"/>
        <w:jc w:val="both"/>
      </w:pPr>
      <w:r>
        <w:t xml:space="preserve">IV. </w:t>
      </w:r>
      <w:r w:rsidR="00036722">
        <w:t>Biogénèse</w:t>
      </w:r>
    </w:p>
    <w:p w:rsidR="00036722" w:rsidRDefault="00FC24DE" w:rsidP="00FC24DE">
      <w:pPr>
        <w:spacing w:after="0"/>
        <w:jc w:val="both"/>
      </w:pPr>
      <w:r>
        <w:t xml:space="preserve">V. </w:t>
      </w:r>
      <w:r w:rsidR="00036722">
        <w:t>Propriétés physico-chimiques, extraction, caractérisation et dosage</w:t>
      </w:r>
    </w:p>
    <w:p w:rsidR="00036722" w:rsidRDefault="00FC24DE" w:rsidP="00FC24DE">
      <w:pPr>
        <w:spacing w:after="0"/>
        <w:jc w:val="both"/>
      </w:pPr>
      <w:r>
        <w:t xml:space="preserve">VI. </w:t>
      </w:r>
      <w:r w:rsidR="00036722">
        <w:t>Propriétés pharmacologiques et emplois</w:t>
      </w:r>
    </w:p>
    <w:p w:rsidR="00315422" w:rsidRDefault="00315422" w:rsidP="00315422">
      <w:pPr>
        <w:spacing w:after="0"/>
        <w:jc w:val="both"/>
      </w:pPr>
      <w:r>
        <w:t>VII. Toxicités des furanocoumarines</w:t>
      </w:r>
    </w:p>
    <w:p w:rsidR="00036722" w:rsidRDefault="00FC24DE" w:rsidP="00FC24DE">
      <w:pPr>
        <w:spacing w:after="0"/>
        <w:jc w:val="both"/>
      </w:pPr>
      <w:r>
        <w:t>VI</w:t>
      </w:r>
      <w:r w:rsidR="00315422">
        <w:t>I</w:t>
      </w:r>
      <w:r>
        <w:t xml:space="preserve">I. </w:t>
      </w:r>
      <w:r w:rsidR="00036722">
        <w:t>Principales drogues à coumarines</w:t>
      </w:r>
    </w:p>
    <w:p w:rsidR="00FC24DE" w:rsidRDefault="00FC24DE" w:rsidP="00FC24DE">
      <w:pPr>
        <w:pStyle w:val="Paragraphedeliste"/>
        <w:numPr>
          <w:ilvl w:val="0"/>
          <w:numId w:val="13"/>
        </w:numPr>
        <w:jc w:val="both"/>
      </w:pPr>
      <w:r w:rsidRPr="00FC24DE">
        <w:t>Plantes à coumarines simples :</w:t>
      </w:r>
    </w:p>
    <w:p w:rsidR="00FC24DE" w:rsidRDefault="00FC24DE" w:rsidP="00FC24DE">
      <w:pPr>
        <w:pStyle w:val="Paragraphedeliste"/>
        <w:jc w:val="both"/>
      </w:pPr>
      <w:r w:rsidRPr="00FC24DE">
        <w:rPr>
          <w:b/>
          <w:bCs/>
          <w:highlight w:val="yellow"/>
        </w:rPr>
        <w:t>Fève Tonka</w:t>
      </w:r>
      <w:r>
        <w:t> </w:t>
      </w:r>
    </w:p>
    <w:p w:rsidR="00FC24DE" w:rsidRDefault="00FC24DE" w:rsidP="00FC24DE">
      <w:pPr>
        <w:pStyle w:val="Paragraphedeliste"/>
        <w:jc w:val="both"/>
        <w:rPr>
          <w:b/>
          <w:bCs/>
        </w:rPr>
      </w:pPr>
      <w:r w:rsidRPr="0079049E">
        <w:rPr>
          <w:b/>
          <w:bCs/>
          <w:highlight w:val="yellow"/>
        </w:rPr>
        <w:t>Marronnier d’Inde</w:t>
      </w:r>
    </w:p>
    <w:p w:rsidR="00FC24DE" w:rsidRDefault="00FC24DE" w:rsidP="00FC24DE">
      <w:pPr>
        <w:pStyle w:val="Paragraphedeliste"/>
        <w:jc w:val="both"/>
      </w:pPr>
      <w:r w:rsidRPr="0079049E">
        <w:rPr>
          <w:b/>
          <w:bCs/>
          <w:highlight w:val="yellow"/>
        </w:rPr>
        <w:t>Mélilot</w:t>
      </w:r>
      <w:r>
        <w:t> </w:t>
      </w:r>
    </w:p>
    <w:p w:rsidR="00FC24DE" w:rsidRPr="00FC24DE" w:rsidRDefault="00FC24DE" w:rsidP="00FC24DE">
      <w:pPr>
        <w:pStyle w:val="Paragraphedeliste"/>
        <w:numPr>
          <w:ilvl w:val="0"/>
          <w:numId w:val="13"/>
        </w:numPr>
        <w:spacing w:after="0"/>
        <w:jc w:val="both"/>
      </w:pPr>
      <w:r w:rsidRPr="00FC24DE">
        <w:t>Plantes à coumarines complexes :</w:t>
      </w:r>
    </w:p>
    <w:p w:rsidR="00FC24DE" w:rsidRDefault="00FC24DE" w:rsidP="00FC24DE">
      <w:pPr>
        <w:pStyle w:val="Paragraphedeliste"/>
        <w:spacing w:after="0"/>
        <w:jc w:val="both"/>
      </w:pPr>
      <w:r w:rsidRPr="003C5F76">
        <w:rPr>
          <w:b/>
          <w:bCs/>
          <w:highlight w:val="yellow"/>
        </w:rPr>
        <w:t>Khella</w:t>
      </w:r>
      <w:r w:rsidRPr="003C5F76">
        <w:rPr>
          <w:b/>
          <w:bCs/>
        </w:rPr>
        <w:t> </w:t>
      </w:r>
      <w:r>
        <w:t> </w:t>
      </w:r>
    </w:p>
    <w:p w:rsidR="00DA47FA" w:rsidRDefault="00DA47FA" w:rsidP="00FC24DE">
      <w:pPr>
        <w:spacing w:after="0"/>
        <w:jc w:val="both"/>
      </w:pPr>
    </w:p>
    <w:p w:rsidR="001A23DE" w:rsidRPr="00DA47FA" w:rsidRDefault="001A23DE" w:rsidP="001A23DE">
      <w:pPr>
        <w:jc w:val="center"/>
        <w:rPr>
          <w:b/>
          <w:bCs/>
          <w:sz w:val="28"/>
          <w:szCs w:val="28"/>
          <w:u w:val="single"/>
        </w:rPr>
      </w:pPr>
      <w:r w:rsidRPr="00E20F61">
        <w:rPr>
          <w:b/>
          <w:bCs/>
          <w:sz w:val="28"/>
          <w:szCs w:val="28"/>
          <w:highlight w:val="yellow"/>
        </w:rPr>
        <w:t>LES COUMARINES</w:t>
      </w:r>
    </w:p>
    <w:p w:rsidR="001A23DE" w:rsidRPr="00217909" w:rsidRDefault="001A23DE" w:rsidP="001A23DE">
      <w:pPr>
        <w:spacing w:after="0"/>
        <w:jc w:val="both"/>
        <w:rPr>
          <w:b/>
          <w:bCs/>
          <w:u w:val="single"/>
        </w:rPr>
      </w:pPr>
      <w:r w:rsidRPr="00217909">
        <w:rPr>
          <w:b/>
          <w:bCs/>
          <w:u w:val="single"/>
        </w:rPr>
        <w:t>I</w:t>
      </w:r>
      <w:r>
        <w:rPr>
          <w:b/>
          <w:bCs/>
          <w:u w:val="single"/>
        </w:rPr>
        <w:t>- D</w:t>
      </w:r>
      <w:r w:rsidRPr="00217909">
        <w:rPr>
          <w:b/>
          <w:bCs/>
          <w:u w:val="single"/>
        </w:rPr>
        <w:t>éfinition :</w:t>
      </w:r>
    </w:p>
    <w:p w:rsidR="001A23DE" w:rsidRDefault="001A23DE" w:rsidP="001A23DE">
      <w:pPr>
        <w:spacing w:after="0"/>
        <w:jc w:val="both"/>
      </w:pPr>
      <w:r>
        <w:t xml:space="preserve">Les coumarines sont des substances naturelles dérivant de la </w:t>
      </w:r>
      <w:r w:rsidRPr="00036722">
        <w:rPr>
          <w:b/>
          <w:bCs/>
        </w:rPr>
        <w:t>benzo-α-pyrone</w:t>
      </w:r>
      <w:r>
        <w:rPr>
          <w:b/>
          <w:bCs/>
        </w:rPr>
        <w:t> </w:t>
      </w:r>
      <w:r>
        <w:t xml:space="preserve">; ils résultent de la </w:t>
      </w:r>
      <w:r w:rsidRPr="00CD724C">
        <w:rPr>
          <w:b/>
          <w:bCs/>
        </w:rPr>
        <w:t>lactonisation</w:t>
      </w:r>
      <w:r>
        <w:t xml:space="preserve"> de l’acide ortho-hydroxycinnamique.</w:t>
      </w:r>
    </w:p>
    <w:p w:rsidR="001A23DE" w:rsidRDefault="001A23DE" w:rsidP="001A23DE">
      <w:pPr>
        <w:spacing w:after="0"/>
        <w:jc w:val="both"/>
      </w:pPr>
    </w:p>
    <w:p w:rsidR="001A23DE" w:rsidRDefault="00EE21C9" w:rsidP="001A23DE">
      <w:pPr>
        <w:spacing w:after="0"/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73.65pt;margin-top:34.6pt;width:94.5pt;height:22.35pt;z-index:251670528" filled="f" stroked="f">
            <v:textbox>
              <w:txbxContent>
                <w:p w:rsidR="001A23DE" w:rsidRDefault="001A23DE" w:rsidP="001A23DE">
                  <w:pPr>
                    <w:jc w:val="center"/>
                  </w:pPr>
                  <w:r w:rsidRPr="00CD724C">
                    <w:rPr>
                      <w:b/>
                      <w:bCs/>
                    </w:rPr>
                    <w:t>lactonisation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79.65pt;margin-top:28.45pt;width:88.5pt;height:0;z-index:251666432" o:connectortype="straight" strokecolor="black [3200]" strokeweight="2.5pt">
            <v:stroke endarrow="block"/>
            <v:shadow color="#868686"/>
          </v:shape>
        </w:pict>
      </w:r>
      <w:r w:rsidR="001A23DE">
        <w:t xml:space="preserve">                       </w:t>
      </w:r>
      <w:r w:rsidR="001A23DE">
        <w:object w:dxaOrig="216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52.75pt" o:ole="">
            <v:imagedata r:id="rId8" o:title=""/>
          </v:shape>
          <o:OLEObject Type="Embed" ProgID="ISISServer" ShapeID="_x0000_i1025" DrawAspect="Content" ObjectID="_1483607248" r:id="rId9"/>
        </w:object>
      </w:r>
      <w:r w:rsidR="001A23DE">
        <w:t xml:space="preserve">                                               </w:t>
      </w:r>
      <w:r w:rsidR="001A23DE">
        <w:object w:dxaOrig="1965" w:dyaOrig="1050">
          <v:shape id="_x0000_i1026" type="#_x0000_t75" style="width:97.95pt;height:52.75pt" o:ole="">
            <v:imagedata r:id="rId10" o:title=""/>
          </v:shape>
          <o:OLEObject Type="Embed" ProgID="ISISServer" ShapeID="_x0000_i1026" DrawAspect="Content" ObjectID="_1483607249" r:id="rId11"/>
        </w:object>
      </w:r>
      <w:r w:rsidR="001A23DE">
        <w:t xml:space="preserve">  </w:t>
      </w:r>
    </w:p>
    <w:p w:rsidR="001A23DE" w:rsidRDefault="00EE21C9" w:rsidP="001A23DE">
      <w:pPr>
        <w:spacing w:after="0"/>
        <w:jc w:val="both"/>
      </w:pPr>
      <w:r>
        <w:rPr>
          <w:noProof/>
        </w:rPr>
        <w:pict>
          <v:shape id="_x0000_s1047" type="#_x0000_t202" style="position:absolute;left:0;text-align:left;margin-left:253.15pt;margin-top:.7pt;width:141.5pt;height:45pt;z-index:251667456" filled="f" stroked="f">
            <v:textbox style="mso-next-textbox:#_x0000_s1047">
              <w:txbxContent>
                <w:p w:rsidR="001A23DE" w:rsidRDefault="001A23DE" w:rsidP="001A23DE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Coumarine</w:t>
                  </w:r>
                </w:p>
                <w:p w:rsidR="001A23DE" w:rsidRPr="0002258D" w:rsidRDefault="001A23DE" w:rsidP="001A23DE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36722">
                    <w:rPr>
                      <w:b/>
                      <w:bCs/>
                    </w:rPr>
                    <w:t>benzo-α-pyrone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49" type="#_x0000_t202" style="position:absolute;left:0;text-align:left;margin-left:30.4pt;margin-top:-.05pt;width:154.5pt;height:20pt;z-index:251669504" filled="f" stroked="f">
            <v:textbox style="mso-next-textbox:#_x0000_s1049">
              <w:txbxContent>
                <w:p w:rsidR="001A23DE" w:rsidRDefault="001A23DE" w:rsidP="001A23DE">
                  <w:pPr>
                    <w:jc w:val="center"/>
                  </w:pPr>
                  <w:r>
                    <w:t>acide o-hydroxycinnamique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202" style="position:absolute;left:0;text-align:left;margin-left:58pt;margin-top:5.45pt;width:90.15pt;height:21pt;z-index:251668480;mso-wrap-style:none" stroked="f">
            <v:textbox style="mso-next-textbox:#_x0000_s1048">
              <w:txbxContent>
                <w:p w:rsidR="001A23DE" w:rsidRPr="002C5BAA" w:rsidRDefault="001A23DE" w:rsidP="001A23DE">
                  <w:pPr>
                    <w:jc w:val="both"/>
                  </w:pPr>
                  <w:r>
                    <w:rPr>
                      <w:b/>
                      <w:bCs/>
                    </w:rPr>
                    <w:t> </w:t>
                  </w:r>
                </w:p>
              </w:txbxContent>
            </v:textbox>
            <w10:wrap type="square"/>
          </v:shape>
        </w:pict>
      </w:r>
    </w:p>
    <w:p w:rsidR="001A23DE" w:rsidRDefault="001A23DE" w:rsidP="001A23DE">
      <w:pPr>
        <w:jc w:val="both"/>
      </w:pPr>
    </w:p>
    <w:p w:rsidR="001A23DE" w:rsidRDefault="001A23DE" w:rsidP="001A23DE">
      <w:pPr>
        <w:jc w:val="both"/>
        <w:rPr>
          <w:b/>
          <w:bCs/>
          <w:u w:val="single"/>
        </w:rPr>
      </w:pPr>
    </w:p>
    <w:p w:rsidR="001A23DE" w:rsidRPr="00BD3840" w:rsidRDefault="001A23DE" w:rsidP="001A23DE">
      <w:pPr>
        <w:jc w:val="both"/>
        <w:rPr>
          <w:b/>
          <w:bCs/>
          <w:u w:val="single"/>
        </w:rPr>
      </w:pPr>
      <w:r w:rsidRPr="00BD3840">
        <w:rPr>
          <w:b/>
          <w:bCs/>
          <w:u w:val="single"/>
        </w:rPr>
        <w:t>II- Répartition botanique et localisation dans la plante :</w:t>
      </w:r>
    </w:p>
    <w:p w:rsidR="001A23DE" w:rsidRDefault="001A23DE" w:rsidP="001A23DE">
      <w:pPr>
        <w:jc w:val="both"/>
      </w:pPr>
      <w:r>
        <w:t>Les coumarines sont largement distribuées dans le règne végétal, surtout chez certaines familles de Dicotylédones : Rutacées (bergamote), Fabacées (fève Tonka), Apiacées (Khella), Logagnacées, Solanacées, Astéracées, Hippocastanacées (marronnier d’inde).</w:t>
      </w:r>
    </w:p>
    <w:p w:rsidR="001A23DE" w:rsidRDefault="001A23DE" w:rsidP="001A23DE">
      <w:pPr>
        <w:jc w:val="both"/>
      </w:pPr>
      <w:r>
        <w:t>Les coumarines sont formées dans les feuilles et s’accumulent surtout  dans les racines et les écorces, ainsi que dans les tissus âgés ou lésés.</w:t>
      </w:r>
    </w:p>
    <w:p w:rsidR="00DA47FA" w:rsidRDefault="00DA47FA" w:rsidP="00FC24DE">
      <w:pPr>
        <w:spacing w:after="0"/>
        <w:jc w:val="both"/>
      </w:pPr>
    </w:p>
    <w:p w:rsidR="001A23DE" w:rsidRDefault="001A23DE" w:rsidP="00BD3840">
      <w:pPr>
        <w:jc w:val="both"/>
      </w:pPr>
    </w:p>
    <w:p w:rsidR="00BD3840" w:rsidRDefault="00BD3840" w:rsidP="00BD3840">
      <w:pPr>
        <w:jc w:val="both"/>
        <w:rPr>
          <w:b/>
          <w:bCs/>
          <w:u w:val="single"/>
        </w:rPr>
      </w:pPr>
      <w:r w:rsidRPr="00BD3840">
        <w:rPr>
          <w:b/>
          <w:bCs/>
          <w:u w:val="single"/>
        </w:rPr>
        <w:lastRenderedPageBreak/>
        <w:t>III- Structure chimique et classification :</w:t>
      </w:r>
    </w:p>
    <w:p w:rsidR="00BD3840" w:rsidRDefault="00BD3840" w:rsidP="008A7525">
      <w:pPr>
        <w:jc w:val="both"/>
      </w:pPr>
      <w:r>
        <w:t>Les coumarines possèdent une ou plusieurs fonctions phénoliques.</w:t>
      </w:r>
    </w:p>
    <w:p w:rsidR="008A7525" w:rsidRDefault="00BD3840" w:rsidP="00FC24DE">
      <w:pPr>
        <w:jc w:val="both"/>
      </w:pPr>
      <w:r>
        <w:t xml:space="preserve">Les hydroxyles de ces coumarines peuvent </w:t>
      </w:r>
      <w:r w:rsidR="008A7525">
        <w:t>être</w:t>
      </w:r>
      <w:r w:rsidR="001A23DE">
        <w:t xml:space="preserve"> libres, éthérifiés ou engagé</w:t>
      </w:r>
      <w:r>
        <w:t>s dans une liaison hétérosidique.</w:t>
      </w:r>
    </w:p>
    <w:p w:rsidR="00BD3840" w:rsidRDefault="00BD3840" w:rsidP="008A7525">
      <w:pPr>
        <w:jc w:val="both"/>
      </w:pPr>
      <w:r>
        <w:t>On les divise en deux :</w:t>
      </w:r>
    </w:p>
    <w:p w:rsidR="001A23DE" w:rsidRDefault="00BD3840" w:rsidP="001A23DE">
      <w:pPr>
        <w:pStyle w:val="Paragraphedeliste"/>
        <w:numPr>
          <w:ilvl w:val="0"/>
          <w:numId w:val="4"/>
        </w:numPr>
        <w:jc w:val="both"/>
      </w:pPr>
      <w:r>
        <w:t>Coumarines simples</w:t>
      </w:r>
    </w:p>
    <w:p w:rsidR="00BD3840" w:rsidRDefault="00BD3840" w:rsidP="001A23DE">
      <w:pPr>
        <w:pStyle w:val="Paragraphedeliste"/>
        <w:numPr>
          <w:ilvl w:val="0"/>
          <w:numId w:val="4"/>
        </w:numPr>
        <w:jc w:val="both"/>
      </w:pPr>
      <w:r>
        <w:t xml:space="preserve">Coumarines complexes </w:t>
      </w:r>
    </w:p>
    <w:p w:rsidR="00DA47FA" w:rsidRDefault="00DA47FA" w:rsidP="008A7525">
      <w:pPr>
        <w:spacing w:after="0"/>
        <w:jc w:val="both"/>
        <w:rPr>
          <w:b/>
          <w:bCs/>
          <w:highlight w:val="yellow"/>
        </w:rPr>
      </w:pPr>
    </w:p>
    <w:p w:rsidR="00BD3840" w:rsidRDefault="002710B6" w:rsidP="008A7525">
      <w:pPr>
        <w:spacing w:after="0"/>
        <w:jc w:val="both"/>
        <w:rPr>
          <w:b/>
          <w:bCs/>
        </w:rPr>
      </w:pPr>
      <w:r>
        <w:rPr>
          <w:b/>
          <w:bCs/>
          <w:highlight w:val="yellow"/>
        </w:rPr>
        <w:t>A</w:t>
      </w:r>
      <w:r w:rsidR="00BD3840" w:rsidRPr="00BD3840">
        <w:rPr>
          <w:b/>
          <w:bCs/>
          <w:highlight w:val="yellow"/>
        </w:rPr>
        <w:t>) Coumarines simples</w:t>
      </w:r>
      <w:r w:rsidR="00BD3840">
        <w:rPr>
          <w:b/>
          <w:bCs/>
          <w:highlight w:val="yellow"/>
        </w:rPr>
        <w:t> </w:t>
      </w:r>
      <w:r w:rsidR="00BD3840">
        <w:rPr>
          <w:b/>
          <w:bCs/>
        </w:rPr>
        <w:t xml:space="preserve">: </w:t>
      </w:r>
      <w:r w:rsidR="00BD3840" w:rsidRPr="00C40A9D">
        <w:t>se</w:t>
      </w:r>
      <w:r w:rsidR="00BD3840">
        <w:rPr>
          <w:b/>
          <w:bCs/>
        </w:rPr>
        <w:t xml:space="preserve"> </w:t>
      </w:r>
      <w:r w:rsidR="001A23DE">
        <w:t>so</w:t>
      </w:r>
      <w:r w:rsidR="00BD3840" w:rsidRPr="00C40A9D">
        <w:t xml:space="preserve">nt les coumarines les plus répondues dans le règne </w:t>
      </w:r>
      <w:r w:rsidR="008A7525" w:rsidRPr="00C40A9D">
        <w:t>végétal</w:t>
      </w:r>
      <w:r w:rsidR="00BA0471" w:rsidRPr="00BA0471">
        <w:t xml:space="preserve"> </w:t>
      </w:r>
    </w:p>
    <w:p w:rsidR="008A7525" w:rsidRDefault="00EE21C9" w:rsidP="00DA47FA">
      <w:pPr>
        <w:spacing w:after="0"/>
        <w:jc w:val="center"/>
      </w:pPr>
      <w:r>
        <w:rPr>
          <w:noProof/>
          <w:lang w:eastAsia="fr-FR"/>
        </w:rPr>
        <w:pict>
          <v:shape id="_x0000_s1056" type="#_x0000_t202" style="position:absolute;left:0;text-align:left;margin-left:236.65pt;margin-top:61.55pt;width:15.75pt;height:18.75pt;z-index:251676672" filled="f" stroked="f">
            <v:textbox>
              <w:txbxContent>
                <w:p w:rsidR="00BA0471" w:rsidRPr="001A23DE" w:rsidRDefault="00BA0471" w:rsidP="00BA0471">
                  <w:pPr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1" type="#_x0000_t202" style="position:absolute;left:0;text-align:left;margin-left:236.65pt;margin-top:7.55pt;width:15.75pt;height:18.75pt;z-index:251671552" filled="f" stroked="f">
            <v:textbox>
              <w:txbxContent>
                <w:p w:rsidR="001A23DE" w:rsidRPr="001A23DE" w:rsidRDefault="001A23DE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1A23DE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202" style="position:absolute;left:0;text-align:left;margin-left:205.9pt;margin-top:14.3pt;width:15.75pt;height:18.75pt;z-index:251674624" filled="f" stroked="f">
            <v:textbox>
              <w:txbxContent>
                <w:p w:rsidR="001A23DE" w:rsidRPr="001A23DE" w:rsidRDefault="001A23DE" w:rsidP="001A23DE">
                  <w:pPr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2" type="#_x0000_t202" style="position:absolute;left:0;text-align:left;margin-left:185.65pt;margin-top:21.05pt;width:15.75pt;height:18.75pt;z-index:251672576" filled="f" stroked="f">
            <v:textbox>
              <w:txbxContent>
                <w:p w:rsidR="001A23DE" w:rsidRPr="001A23DE" w:rsidRDefault="001A23DE" w:rsidP="001A23DE">
                  <w:pPr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202" style="position:absolute;left:0;text-align:left;margin-left:184.9pt;margin-top:54.05pt;width:15.75pt;height:18.75pt;z-index:251673600" filled="f" stroked="f">
            <v:textbox>
              <w:txbxContent>
                <w:p w:rsidR="001A23DE" w:rsidRPr="001A23DE" w:rsidRDefault="001A23DE" w:rsidP="001A23DE">
                  <w:pPr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 w:rsidR="0090391B">
        <w:object w:dxaOrig="2430" w:dyaOrig="1575">
          <v:shape id="_x0000_i1027" type="#_x0000_t75" style="width:121.4pt;height:78.7pt" o:ole="">
            <v:imagedata r:id="rId12" o:title=""/>
          </v:shape>
          <o:OLEObject Type="Embed" ProgID="ISISServer" ShapeID="_x0000_i1027" DrawAspect="Content" ObjectID="_1483607250" r:id="rId13"/>
        </w:object>
      </w:r>
    </w:p>
    <w:p w:rsidR="00DA47FA" w:rsidRDefault="00C40A9D" w:rsidP="00DA47FA">
      <w:pPr>
        <w:spacing w:after="0"/>
        <w:jc w:val="center"/>
      </w:pPr>
      <w:r w:rsidRPr="00C40A9D">
        <w:rPr>
          <w:b/>
          <w:bCs/>
        </w:rPr>
        <w:t>Tableau </w:t>
      </w:r>
      <w:r w:rsidR="001A23DE">
        <w:t>: exemples de structures coumari</w:t>
      </w:r>
      <w:r>
        <w:t>niques (génines et hétérosides)</w:t>
      </w:r>
      <w:r w:rsidR="008A7525">
        <w:t> :</w:t>
      </w:r>
    </w:p>
    <w:tbl>
      <w:tblPr>
        <w:tblStyle w:val="Grilledutableau"/>
        <w:tblpPr w:leftFromText="141" w:rightFromText="141" w:vertAnchor="text" w:horzAnchor="margin" w:tblpXSpec="center" w:tblpY="15"/>
        <w:tblW w:w="0" w:type="auto"/>
        <w:tblLook w:val="04A0"/>
      </w:tblPr>
      <w:tblGrid>
        <w:gridCol w:w="2307"/>
        <w:gridCol w:w="1631"/>
        <w:gridCol w:w="1631"/>
        <w:gridCol w:w="1631"/>
      </w:tblGrid>
      <w:tr w:rsidR="00DA47FA" w:rsidTr="00DA47FA">
        <w:trPr>
          <w:trHeight w:val="262"/>
        </w:trPr>
        <w:tc>
          <w:tcPr>
            <w:tcW w:w="2307" w:type="dxa"/>
          </w:tcPr>
          <w:p w:rsidR="00DA47FA" w:rsidRDefault="00DA47FA" w:rsidP="00DA47FA">
            <w:pPr>
              <w:rPr>
                <w:b/>
                <w:bCs/>
              </w:rPr>
            </w:pP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R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R’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R’’</w:t>
            </w:r>
          </w:p>
        </w:tc>
      </w:tr>
      <w:tr w:rsidR="001A23DE" w:rsidTr="00DA47FA">
        <w:trPr>
          <w:trHeight w:val="262"/>
        </w:trPr>
        <w:tc>
          <w:tcPr>
            <w:tcW w:w="2307" w:type="dxa"/>
          </w:tcPr>
          <w:p w:rsidR="001A23DE" w:rsidRDefault="001A23DE" w:rsidP="001A23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Coumarine</w:t>
            </w:r>
          </w:p>
        </w:tc>
        <w:tc>
          <w:tcPr>
            <w:tcW w:w="1631" w:type="dxa"/>
          </w:tcPr>
          <w:p w:rsidR="001A23DE" w:rsidRPr="00266344" w:rsidRDefault="001A23DE" w:rsidP="00DA47FA">
            <w:pPr>
              <w:jc w:val="center"/>
            </w:pPr>
            <w:r>
              <w:t>H</w:t>
            </w:r>
          </w:p>
        </w:tc>
        <w:tc>
          <w:tcPr>
            <w:tcW w:w="1631" w:type="dxa"/>
          </w:tcPr>
          <w:p w:rsidR="001A23DE" w:rsidRPr="00266344" w:rsidRDefault="001A23DE" w:rsidP="00DA47FA">
            <w:pPr>
              <w:jc w:val="center"/>
            </w:pPr>
            <w:r>
              <w:t>H</w:t>
            </w:r>
          </w:p>
        </w:tc>
        <w:tc>
          <w:tcPr>
            <w:tcW w:w="1631" w:type="dxa"/>
          </w:tcPr>
          <w:p w:rsidR="001A23DE" w:rsidRPr="00266344" w:rsidRDefault="001A23DE" w:rsidP="00DA47FA">
            <w:pPr>
              <w:jc w:val="center"/>
            </w:pPr>
            <w:r>
              <w:t>H</w:t>
            </w:r>
          </w:p>
        </w:tc>
      </w:tr>
      <w:tr w:rsidR="00DA47FA" w:rsidTr="00DA47FA">
        <w:trPr>
          <w:trHeight w:val="277"/>
        </w:trPr>
        <w:tc>
          <w:tcPr>
            <w:tcW w:w="2307" w:type="dxa"/>
          </w:tcPr>
          <w:p w:rsidR="00DA47FA" w:rsidRDefault="00DA47FA" w:rsidP="00DA4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Ombélliférone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H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OH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H</w:t>
            </w:r>
          </w:p>
        </w:tc>
      </w:tr>
      <w:tr w:rsidR="00DA47FA" w:rsidTr="00DA47FA">
        <w:trPr>
          <w:trHeight w:val="555"/>
        </w:trPr>
        <w:tc>
          <w:tcPr>
            <w:tcW w:w="2307" w:type="dxa"/>
          </w:tcPr>
          <w:p w:rsidR="00DA47FA" w:rsidRDefault="00DA47FA" w:rsidP="00DA4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Esculétol</w:t>
            </w:r>
          </w:p>
          <w:p w:rsidR="00DA47FA" w:rsidRDefault="00DA47FA" w:rsidP="00DA4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Esculine=Esculoside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OH</w:t>
            </w:r>
          </w:p>
          <w:p w:rsidR="00DA47FA" w:rsidRPr="00266344" w:rsidRDefault="00DA47FA" w:rsidP="00DA47FA">
            <w:pPr>
              <w:jc w:val="center"/>
            </w:pPr>
            <w:r w:rsidRPr="00266344">
              <w:t>O-Glc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OH</w:t>
            </w:r>
          </w:p>
          <w:p w:rsidR="00DA47FA" w:rsidRPr="00266344" w:rsidRDefault="00DA47FA" w:rsidP="00DA47FA">
            <w:pPr>
              <w:jc w:val="center"/>
            </w:pPr>
            <w:r w:rsidRPr="00266344">
              <w:t>OH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H</w:t>
            </w:r>
          </w:p>
          <w:p w:rsidR="00DA47FA" w:rsidRPr="00266344" w:rsidRDefault="00DA47FA" w:rsidP="00DA47FA">
            <w:pPr>
              <w:jc w:val="center"/>
            </w:pPr>
            <w:r w:rsidRPr="00266344">
              <w:t>H</w:t>
            </w:r>
          </w:p>
        </w:tc>
      </w:tr>
      <w:tr w:rsidR="00DA47FA" w:rsidTr="00DA47FA">
        <w:trPr>
          <w:trHeight w:val="539"/>
        </w:trPr>
        <w:tc>
          <w:tcPr>
            <w:tcW w:w="2307" w:type="dxa"/>
          </w:tcPr>
          <w:p w:rsidR="00DA47FA" w:rsidRDefault="00DA47FA" w:rsidP="00DA4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Scopolétol</w:t>
            </w:r>
          </w:p>
          <w:p w:rsidR="00DA47FA" w:rsidRDefault="00DA47FA" w:rsidP="00DA4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Scopoline=Scopoloside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OCH3</w:t>
            </w:r>
          </w:p>
          <w:p w:rsidR="00DA47FA" w:rsidRPr="00266344" w:rsidRDefault="00DA47FA" w:rsidP="00DA47FA">
            <w:pPr>
              <w:jc w:val="center"/>
            </w:pPr>
            <w:r w:rsidRPr="00266344">
              <w:t>OCH3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OH</w:t>
            </w:r>
          </w:p>
          <w:p w:rsidR="00DA47FA" w:rsidRPr="00266344" w:rsidRDefault="00DA47FA" w:rsidP="00DA47FA">
            <w:pPr>
              <w:jc w:val="center"/>
            </w:pPr>
            <w:r w:rsidRPr="00266344">
              <w:t>O-Glc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H</w:t>
            </w:r>
          </w:p>
          <w:p w:rsidR="00DA47FA" w:rsidRPr="00266344" w:rsidRDefault="00DA47FA" w:rsidP="00DA47FA">
            <w:pPr>
              <w:jc w:val="center"/>
            </w:pPr>
            <w:r w:rsidRPr="00266344">
              <w:t>H</w:t>
            </w:r>
          </w:p>
        </w:tc>
      </w:tr>
      <w:tr w:rsidR="00DA47FA" w:rsidTr="00DA47FA">
        <w:trPr>
          <w:trHeight w:val="555"/>
        </w:trPr>
        <w:tc>
          <w:tcPr>
            <w:tcW w:w="2307" w:type="dxa"/>
          </w:tcPr>
          <w:p w:rsidR="00DA47FA" w:rsidRDefault="00DA47FA" w:rsidP="00DA4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Fraxétol</w:t>
            </w:r>
          </w:p>
          <w:p w:rsidR="00DA47FA" w:rsidRDefault="00DA47FA" w:rsidP="00DA4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fraxoside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OCH3</w:t>
            </w:r>
          </w:p>
          <w:p w:rsidR="00DA47FA" w:rsidRPr="00266344" w:rsidRDefault="00DA47FA" w:rsidP="00DA47FA">
            <w:pPr>
              <w:jc w:val="center"/>
            </w:pPr>
            <w:r w:rsidRPr="00266344">
              <w:t>OCH3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OH</w:t>
            </w:r>
          </w:p>
          <w:p w:rsidR="00DA47FA" w:rsidRPr="00266344" w:rsidRDefault="00DA47FA" w:rsidP="00DA47FA">
            <w:pPr>
              <w:jc w:val="center"/>
            </w:pPr>
            <w:r w:rsidRPr="00266344">
              <w:t>O-Glc</w:t>
            </w:r>
          </w:p>
        </w:tc>
        <w:tc>
          <w:tcPr>
            <w:tcW w:w="1631" w:type="dxa"/>
          </w:tcPr>
          <w:p w:rsidR="00DA47FA" w:rsidRPr="00266344" w:rsidRDefault="00DA47FA" w:rsidP="00DA47FA">
            <w:pPr>
              <w:jc w:val="center"/>
            </w:pPr>
            <w:r w:rsidRPr="00266344">
              <w:t>OH</w:t>
            </w:r>
          </w:p>
          <w:p w:rsidR="00DA47FA" w:rsidRPr="00266344" w:rsidRDefault="00DA47FA" w:rsidP="00DA47FA">
            <w:pPr>
              <w:jc w:val="center"/>
            </w:pPr>
            <w:r w:rsidRPr="00266344">
              <w:t>OH</w:t>
            </w:r>
          </w:p>
        </w:tc>
      </w:tr>
    </w:tbl>
    <w:p w:rsidR="008A7525" w:rsidRDefault="008A7525" w:rsidP="008A7525">
      <w:pPr>
        <w:spacing w:after="0"/>
        <w:jc w:val="center"/>
      </w:pPr>
    </w:p>
    <w:p w:rsidR="0090391B" w:rsidRDefault="0090391B" w:rsidP="0090391B">
      <w:pPr>
        <w:jc w:val="center"/>
        <w:rPr>
          <w:b/>
          <w:bCs/>
        </w:rPr>
      </w:pPr>
    </w:p>
    <w:p w:rsidR="00DA47FA" w:rsidRDefault="00DA47FA" w:rsidP="0090391B">
      <w:pPr>
        <w:jc w:val="center"/>
        <w:rPr>
          <w:b/>
          <w:bCs/>
        </w:rPr>
      </w:pPr>
    </w:p>
    <w:p w:rsidR="00DA47FA" w:rsidRDefault="00DA47FA" w:rsidP="0090391B">
      <w:pPr>
        <w:jc w:val="center"/>
        <w:rPr>
          <w:b/>
          <w:bCs/>
        </w:rPr>
      </w:pPr>
    </w:p>
    <w:p w:rsidR="00DA47FA" w:rsidRDefault="00DA47FA" w:rsidP="0090391B">
      <w:pPr>
        <w:jc w:val="center"/>
        <w:rPr>
          <w:b/>
          <w:bCs/>
        </w:rPr>
      </w:pPr>
    </w:p>
    <w:p w:rsidR="00DA47FA" w:rsidRPr="00C40A9D" w:rsidRDefault="00DA47FA" w:rsidP="0090391B">
      <w:pPr>
        <w:jc w:val="center"/>
        <w:rPr>
          <w:b/>
          <w:bCs/>
        </w:rPr>
      </w:pPr>
    </w:p>
    <w:p w:rsidR="00C40A9D" w:rsidRDefault="002710B6" w:rsidP="0020358D">
      <w:pPr>
        <w:jc w:val="both"/>
      </w:pPr>
      <w:r>
        <w:rPr>
          <w:b/>
          <w:bCs/>
          <w:highlight w:val="yellow"/>
        </w:rPr>
        <w:t>B</w:t>
      </w:r>
      <w:r w:rsidR="00C40A9D" w:rsidRPr="00C40A9D">
        <w:rPr>
          <w:b/>
          <w:bCs/>
          <w:highlight w:val="yellow"/>
        </w:rPr>
        <w:t>) Coumarines complexes</w:t>
      </w:r>
      <w:r w:rsidR="00C40A9D">
        <w:rPr>
          <w:b/>
          <w:bCs/>
        </w:rPr>
        <w:t> :</w:t>
      </w:r>
      <w:r w:rsidR="0020358D">
        <w:t xml:space="preserve"> ils se constituent d’un noyau furane ou pyrane </w:t>
      </w:r>
      <w:r w:rsidR="00C40A9D" w:rsidRPr="00C40A9D">
        <w:t>associé au noyau benzo-α-pyrone</w:t>
      </w:r>
      <w:r w:rsidR="0020358D">
        <w:t>,</w:t>
      </w:r>
      <w:r w:rsidR="0020358D" w:rsidRPr="0020358D">
        <w:t xml:space="preserve"> </w:t>
      </w:r>
      <w:r w:rsidR="0020358D" w:rsidRPr="00C40A9D">
        <w:t>la prénylation est à l’origine des coumarines polycycliques</w:t>
      </w:r>
      <w:r w:rsidR="008A7525">
        <w:t> :</w:t>
      </w:r>
    </w:p>
    <w:p w:rsidR="00BD0725" w:rsidRDefault="0020358D" w:rsidP="00BA0471">
      <w:pPr>
        <w:jc w:val="both"/>
      </w:pPr>
      <w:r>
        <w:t xml:space="preserve">        </w:t>
      </w:r>
      <w:r w:rsidR="002710B6" w:rsidRPr="000E3351">
        <w:rPr>
          <w:b/>
          <w:bCs/>
          <w:u w:val="single"/>
        </w:rPr>
        <w:t>B</w:t>
      </w:r>
      <w:r w:rsidR="00BD0725" w:rsidRPr="000E3351">
        <w:rPr>
          <w:b/>
          <w:bCs/>
          <w:u w:val="single"/>
        </w:rPr>
        <w:t>1) Les furanocoumarines</w:t>
      </w:r>
      <w:r w:rsidR="00BD0725" w:rsidRPr="008A7525">
        <w:rPr>
          <w:u w:val="single"/>
        </w:rPr>
        <w:t> </w:t>
      </w:r>
      <w:r w:rsidR="00BD0725" w:rsidRPr="0020358D">
        <w:t>(furocoumarines):</w:t>
      </w:r>
      <w:r w:rsidR="00BD0725">
        <w:t xml:space="preserve"> </w:t>
      </w:r>
      <w:r w:rsidR="00BA0471">
        <w:t xml:space="preserve">composés d’un hétérocycle </w:t>
      </w:r>
      <w:r w:rsidR="00BA0471" w:rsidRPr="00BA0471">
        <w:t>furane</w:t>
      </w:r>
      <w:r w:rsidR="00BA0471">
        <w:t xml:space="preserve"> lié au noyau </w:t>
      </w:r>
      <w:r w:rsidR="00BA0471" w:rsidRPr="00C40A9D">
        <w:t>benzo-α-pyrone</w:t>
      </w:r>
      <w:r w:rsidR="00BA0471">
        <w:t>, rencontré</w:t>
      </w:r>
      <w:r w:rsidR="00BD0725">
        <w:t>s principalement chez les Rutacées et les Apiacées</w:t>
      </w:r>
    </w:p>
    <w:p w:rsidR="00A038C6" w:rsidRPr="00A038C6" w:rsidRDefault="00BD0725" w:rsidP="008A7525">
      <w:pPr>
        <w:pStyle w:val="Paragraphedeliste"/>
        <w:numPr>
          <w:ilvl w:val="0"/>
          <w:numId w:val="6"/>
        </w:numPr>
        <w:spacing w:after="0"/>
        <w:jc w:val="both"/>
      </w:pPr>
      <w:r>
        <w:t xml:space="preserve">6,7-furocoumarines : </w:t>
      </w:r>
      <w:r w:rsidR="000E3351">
        <w:t>c’est la forme linéaire</w:t>
      </w:r>
    </w:p>
    <w:tbl>
      <w:tblPr>
        <w:tblStyle w:val="Grilledutableau"/>
        <w:tblpPr w:leftFromText="141" w:rightFromText="141" w:vertAnchor="text" w:horzAnchor="margin" w:tblpXSpec="right" w:tblpY="364"/>
        <w:tblW w:w="0" w:type="auto"/>
        <w:tblLook w:val="04A0"/>
      </w:tblPr>
      <w:tblGrid>
        <w:gridCol w:w="1435"/>
        <w:gridCol w:w="1340"/>
        <w:gridCol w:w="1340"/>
      </w:tblGrid>
      <w:tr w:rsidR="00A038C6" w:rsidTr="00A038C6">
        <w:trPr>
          <w:trHeight w:val="279"/>
        </w:trPr>
        <w:tc>
          <w:tcPr>
            <w:tcW w:w="1435" w:type="dxa"/>
          </w:tcPr>
          <w:p w:rsidR="00A038C6" w:rsidRPr="00A038C6" w:rsidRDefault="00A038C6" w:rsidP="008A7525">
            <w:pPr>
              <w:jc w:val="center"/>
            </w:pPr>
            <w:r w:rsidRPr="00A038C6">
              <w:t>génine</w:t>
            </w:r>
          </w:p>
        </w:tc>
        <w:tc>
          <w:tcPr>
            <w:tcW w:w="1340" w:type="dxa"/>
          </w:tcPr>
          <w:p w:rsidR="00A038C6" w:rsidRPr="00A038C6" w:rsidRDefault="00A038C6" w:rsidP="008A7525">
            <w:pPr>
              <w:jc w:val="center"/>
            </w:pPr>
            <w:r w:rsidRPr="00A038C6">
              <w:t>R</w:t>
            </w:r>
          </w:p>
        </w:tc>
        <w:tc>
          <w:tcPr>
            <w:tcW w:w="1340" w:type="dxa"/>
          </w:tcPr>
          <w:p w:rsidR="00A038C6" w:rsidRPr="00A038C6" w:rsidRDefault="00A038C6" w:rsidP="008A7525">
            <w:pPr>
              <w:jc w:val="center"/>
            </w:pPr>
            <w:r w:rsidRPr="00A038C6">
              <w:t>R’</w:t>
            </w:r>
          </w:p>
        </w:tc>
      </w:tr>
      <w:tr w:rsidR="00A038C6" w:rsidTr="00A038C6">
        <w:trPr>
          <w:trHeight w:val="296"/>
        </w:trPr>
        <w:tc>
          <w:tcPr>
            <w:tcW w:w="1435" w:type="dxa"/>
          </w:tcPr>
          <w:p w:rsidR="00A038C6" w:rsidRDefault="006124B9" w:rsidP="008A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038C6">
              <w:rPr>
                <w:b/>
                <w:bCs/>
              </w:rPr>
              <w:t>s</w:t>
            </w:r>
            <w:r>
              <w:rPr>
                <w:b/>
                <w:bCs/>
              </w:rPr>
              <w:t>or</w:t>
            </w:r>
            <w:r w:rsidR="00A038C6">
              <w:rPr>
                <w:b/>
                <w:bCs/>
              </w:rPr>
              <w:t>alène</w:t>
            </w:r>
          </w:p>
        </w:tc>
        <w:tc>
          <w:tcPr>
            <w:tcW w:w="1340" w:type="dxa"/>
          </w:tcPr>
          <w:p w:rsidR="00A038C6" w:rsidRPr="00A038C6" w:rsidRDefault="00A038C6" w:rsidP="008A7525">
            <w:pPr>
              <w:jc w:val="center"/>
            </w:pPr>
            <w:r w:rsidRPr="00A038C6">
              <w:t>H</w:t>
            </w:r>
          </w:p>
        </w:tc>
        <w:tc>
          <w:tcPr>
            <w:tcW w:w="1340" w:type="dxa"/>
          </w:tcPr>
          <w:p w:rsidR="00A038C6" w:rsidRPr="00A038C6" w:rsidRDefault="00A038C6" w:rsidP="008A7525">
            <w:pPr>
              <w:jc w:val="center"/>
            </w:pPr>
            <w:r w:rsidRPr="00A038C6">
              <w:t>H</w:t>
            </w:r>
          </w:p>
        </w:tc>
      </w:tr>
      <w:tr w:rsidR="00A038C6" w:rsidTr="00A038C6">
        <w:trPr>
          <w:trHeight w:val="279"/>
        </w:trPr>
        <w:tc>
          <w:tcPr>
            <w:tcW w:w="1435" w:type="dxa"/>
          </w:tcPr>
          <w:p w:rsidR="00A038C6" w:rsidRDefault="00A038C6" w:rsidP="008A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bergaptène</w:t>
            </w:r>
          </w:p>
        </w:tc>
        <w:tc>
          <w:tcPr>
            <w:tcW w:w="1340" w:type="dxa"/>
          </w:tcPr>
          <w:p w:rsidR="00A038C6" w:rsidRPr="00A038C6" w:rsidRDefault="00A038C6" w:rsidP="008A7525">
            <w:pPr>
              <w:jc w:val="center"/>
            </w:pPr>
            <w:r w:rsidRPr="00A038C6">
              <w:t>OCH3</w:t>
            </w:r>
          </w:p>
        </w:tc>
        <w:tc>
          <w:tcPr>
            <w:tcW w:w="1340" w:type="dxa"/>
          </w:tcPr>
          <w:p w:rsidR="00A038C6" w:rsidRPr="00A038C6" w:rsidRDefault="00A038C6" w:rsidP="008A7525">
            <w:pPr>
              <w:jc w:val="center"/>
            </w:pPr>
            <w:r w:rsidRPr="00A038C6">
              <w:t>H</w:t>
            </w:r>
          </w:p>
        </w:tc>
      </w:tr>
      <w:tr w:rsidR="00A038C6" w:rsidTr="00A038C6">
        <w:trPr>
          <w:trHeight w:val="296"/>
        </w:trPr>
        <w:tc>
          <w:tcPr>
            <w:tcW w:w="1435" w:type="dxa"/>
          </w:tcPr>
          <w:p w:rsidR="00A038C6" w:rsidRDefault="00A038C6" w:rsidP="008A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xanthotoxine</w:t>
            </w:r>
          </w:p>
        </w:tc>
        <w:tc>
          <w:tcPr>
            <w:tcW w:w="1340" w:type="dxa"/>
          </w:tcPr>
          <w:p w:rsidR="00A038C6" w:rsidRPr="00A038C6" w:rsidRDefault="00A038C6" w:rsidP="008A7525">
            <w:pPr>
              <w:jc w:val="center"/>
            </w:pPr>
            <w:r w:rsidRPr="00A038C6">
              <w:t>H</w:t>
            </w:r>
          </w:p>
        </w:tc>
        <w:tc>
          <w:tcPr>
            <w:tcW w:w="1340" w:type="dxa"/>
          </w:tcPr>
          <w:p w:rsidR="00A038C6" w:rsidRPr="00A038C6" w:rsidRDefault="00A038C6" w:rsidP="008A7525">
            <w:pPr>
              <w:jc w:val="center"/>
            </w:pPr>
            <w:r w:rsidRPr="00A038C6">
              <w:t>OCH3</w:t>
            </w:r>
          </w:p>
        </w:tc>
      </w:tr>
    </w:tbl>
    <w:p w:rsidR="00BD0725" w:rsidRDefault="00A038C6" w:rsidP="008A7525">
      <w:pPr>
        <w:spacing w:after="0"/>
        <w:jc w:val="both"/>
      </w:pPr>
      <w:r>
        <w:rPr>
          <w:b/>
          <w:bCs/>
        </w:rPr>
        <w:t xml:space="preserve">     </w:t>
      </w:r>
      <w:r w:rsidR="00B55783">
        <w:rPr>
          <w:b/>
          <w:bCs/>
        </w:rPr>
        <w:t xml:space="preserve">                 </w:t>
      </w:r>
      <w:r w:rsidR="00BD0725">
        <w:rPr>
          <w:b/>
          <w:bCs/>
        </w:rPr>
        <w:t xml:space="preserve">   </w:t>
      </w:r>
      <w:r w:rsidR="00DA47FA">
        <w:object w:dxaOrig="2580" w:dyaOrig="1905">
          <v:shape id="_x0000_i1028" type="#_x0000_t75" style="width:118.9pt;height:87.9pt" o:ole="">
            <v:imagedata r:id="rId14" o:title=""/>
          </v:shape>
          <o:OLEObject Type="Embed" ProgID="ISISServer" ShapeID="_x0000_i1028" DrawAspect="Content" ObjectID="_1483607251" r:id="rId15"/>
        </w:object>
      </w:r>
    </w:p>
    <w:p w:rsidR="000E3351" w:rsidRDefault="000E3351" w:rsidP="008A7525">
      <w:pPr>
        <w:spacing w:after="0"/>
        <w:jc w:val="both"/>
      </w:pPr>
    </w:p>
    <w:p w:rsidR="000E3351" w:rsidRDefault="000E3351" w:rsidP="008A7525">
      <w:pPr>
        <w:spacing w:after="0"/>
        <w:jc w:val="both"/>
      </w:pPr>
    </w:p>
    <w:p w:rsidR="000E3351" w:rsidRDefault="000E3351" w:rsidP="008A7525">
      <w:pPr>
        <w:spacing w:after="0"/>
        <w:jc w:val="both"/>
      </w:pPr>
    </w:p>
    <w:p w:rsidR="000E3351" w:rsidRDefault="000E3351" w:rsidP="008A7525">
      <w:pPr>
        <w:spacing w:after="0"/>
        <w:jc w:val="both"/>
      </w:pPr>
    </w:p>
    <w:p w:rsidR="000E3351" w:rsidRDefault="000E3351" w:rsidP="008A7525">
      <w:pPr>
        <w:spacing w:after="0"/>
        <w:jc w:val="both"/>
        <w:rPr>
          <w:b/>
          <w:bCs/>
        </w:rPr>
      </w:pPr>
    </w:p>
    <w:p w:rsidR="00BD3840" w:rsidRPr="00103464" w:rsidRDefault="00103464" w:rsidP="008A7525">
      <w:pPr>
        <w:pStyle w:val="Paragraphedeliste"/>
        <w:numPr>
          <w:ilvl w:val="0"/>
          <w:numId w:val="6"/>
        </w:numPr>
        <w:spacing w:after="0"/>
        <w:jc w:val="both"/>
        <w:rPr>
          <w:b/>
          <w:bCs/>
        </w:rPr>
      </w:pPr>
      <w:r>
        <w:lastRenderedPageBreak/>
        <w:t xml:space="preserve">7,8-furocoumarines : </w:t>
      </w:r>
      <w:r w:rsidR="000E3351">
        <w:t>c’est la forme angulaire</w:t>
      </w:r>
    </w:p>
    <w:tbl>
      <w:tblPr>
        <w:tblStyle w:val="Grilledutableau"/>
        <w:tblpPr w:leftFromText="141" w:rightFromText="141" w:vertAnchor="text" w:horzAnchor="margin" w:tblpXSpec="right" w:tblpY="468"/>
        <w:tblW w:w="0" w:type="auto"/>
        <w:tblLook w:val="04A0"/>
      </w:tblPr>
      <w:tblGrid>
        <w:gridCol w:w="1435"/>
        <w:gridCol w:w="1340"/>
        <w:gridCol w:w="1340"/>
      </w:tblGrid>
      <w:tr w:rsidR="00B55783" w:rsidTr="00B55783">
        <w:trPr>
          <w:trHeight w:val="279"/>
        </w:trPr>
        <w:tc>
          <w:tcPr>
            <w:tcW w:w="1435" w:type="dxa"/>
          </w:tcPr>
          <w:p w:rsidR="00B55783" w:rsidRPr="00A038C6" w:rsidRDefault="00B55783" w:rsidP="008A7525">
            <w:pPr>
              <w:jc w:val="center"/>
            </w:pPr>
            <w:r w:rsidRPr="00A038C6">
              <w:t>génine</w:t>
            </w:r>
          </w:p>
        </w:tc>
        <w:tc>
          <w:tcPr>
            <w:tcW w:w="1340" w:type="dxa"/>
          </w:tcPr>
          <w:p w:rsidR="00B55783" w:rsidRPr="00A038C6" w:rsidRDefault="00B55783" w:rsidP="008A7525">
            <w:pPr>
              <w:jc w:val="center"/>
            </w:pPr>
            <w:r w:rsidRPr="00A038C6">
              <w:t>R</w:t>
            </w:r>
          </w:p>
        </w:tc>
        <w:tc>
          <w:tcPr>
            <w:tcW w:w="1340" w:type="dxa"/>
          </w:tcPr>
          <w:p w:rsidR="00B55783" w:rsidRPr="00A038C6" w:rsidRDefault="00B55783" w:rsidP="008A7525">
            <w:pPr>
              <w:jc w:val="center"/>
            </w:pPr>
            <w:r w:rsidRPr="00A038C6">
              <w:t>R’</w:t>
            </w:r>
          </w:p>
        </w:tc>
      </w:tr>
      <w:tr w:rsidR="00B55783" w:rsidTr="00B55783">
        <w:trPr>
          <w:trHeight w:val="296"/>
        </w:trPr>
        <w:tc>
          <w:tcPr>
            <w:tcW w:w="1435" w:type="dxa"/>
          </w:tcPr>
          <w:p w:rsidR="00B55783" w:rsidRDefault="00B55783" w:rsidP="008A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angélicine</w:t>
            </w:r>
          </w:p>
        </w:tc>
        <w:tc>
          <w:tcPr>
            <w:tcW w:w="1340" w:type="dxa"/>
          </w:tcPr>
          <w:p w:rsidR="00B55783" w:rsidRPr="00A038C6" w:rsidRDefault="00B55783" w:rsidP="008A7525">
            <w:pPr>
              <w:jc w:val="center"/>
            </w:pPr>
            <w:r w:rsidRPr="00A038C6">
              <w:t>H</w:t>
            </w:r>
          </w:p>
        </w:tc>
        <w:tc>
          <w:tcPr>
            <w:tcW w:w="1340" w:type="dxa"/>
          </w:tcPr>
          <w:p w:rsidR="00B55783" w:rsidRPr="00A038C6" w:rsidRDefault="00B55783" w:rsidP="008A7525">
            <w:pPr>
              <w:jc w:val="center"/>
            </w:pPr>
            <w:r w:rsidRPr="00A038C6">
              <w:t>H</w:t>
            </w:r>
          </w:p>
        </w:tc>
      </w:tr>
      <w:tr w:rsidR="00B55783" w:rsidTr="00B55783">
        <w:trPr>
          <w:trHeight w:val="279"/>
        </w:trPr>
        <w:tc>
          <w:tcPr>
            <w:tcW w:w="1435" w:type="dxa"/>
          </w:tcPr>
          <w:p w:rsidR="00B55783" w:rsidRDefault="00B55783" w:rsidP="008A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pimpinelline</w:t>
            </w:r>
          </w:p>
        </w:tc>
        <w:tc>
          <w:tcPr>
            <w:tcW w:w="1340" w:type="dxa"/>
          </w:tcPr>
          <w:p w:rsidR="00B55783" w:rsidRPr="00A038C6" w:rsidRDefault="00B55783" w:rsidP="008A7525">
            <w:pPr>
              <w:jc w:val="center"/>
            </w:pPr>
            <w:r w:rsidRPr="00A038C6">
              <w:t>OCH3</w:t>
            </w:r>
          </w:p>
        </w:tc>
        <w:tc>
          <w:tcPr>
            <w:tcW w:w="1340" w:type="dxa"/>
          </w:tcPr>
          <w:p w:rsidR="00B55783" w:rsidRPr="00A038C6" w:rsidRDefault="00B55783" w:rsidP="008A7525">
            <w:pPr>
              <w:jc w:val="center"/>
            </w:pPr>
            <w:r>
              <w:t>OCH3</w:t>
            </w:r>
          </w:p>
        </w:tc>
      </w:tr>
    </w:tbl>
    <w:p w:rsidR="008A7525" w:rsidRPr="00DA47FA" w:rsidRDefault="00B55783" w:rsidP="00DA47FA">
      <w:pPr>
        <w:spacing w:after="0"/>
        <w:ind w:left="360"/>
        <w:jc w:val="both"/>
      </w:pPr>
      <w:r>
        <w:t xml:space="preserve">                    </w:t>
      </w:r>
      <w:r w:rsidR="00DA47FA">
        <w:object w:dxaOrig="2430" w:dyaOrig="1875">
          <v:shape id="_x0000_i1029" type="#_x0000_t75" style="width:113pt;height:87.05pt" o:ole="">
            <v:imagedata r:id="rId16" o:title=""/>
          </v:shape>
          <o:OLEObject Type="Embed" ProgID="ISISServer" ShapeID="_x0000_i1029" DrawAspect="Content" ObjectID="_1483607252" r:id="rId17"/>
        </w:object>
      </w:r>
    </w:p>
    <w:p w:rsidR="00B55783" w:rsidRPr="00BD3840" w:rsidRDefault="002710B6" w:rsidP="002710B6">
      <w:pPr>
        <w:jc w:val="both"/>
      </w:pPr>
      <w:r w:rsidRPr="000E3351">
        <w:rPr>
          <w:b/>
          <w:bCs/>
          <w:u w:val="single"/>
        </w:rPr>
        <w:t>B</w:t>
      </w:r>
      <w:r w:rsidR="00B55783" w:rsidRPr="000E3351">
        <w:rPr>
          <w:b/>
          <w:bCs/>
          <w:u w:val="single"/>
        </w:rPr>
        <w:t>2) pyranocoumarine</w:t>
      </w:r>
      <w:r w:rsidR="00B55783" w:rsidRPr="00B55783">
        <w:rPr>
          <w:b/>
          <w:bCs/>
        </w:rPr>
        <w:t> :</w:t>
      </w:r>
      <w:r w:rsidR="00B55783">
        <w:t xml:space="preserve"> </w:t>
      </w:r>
      <w:r w:rsidR="00BA0471">
        <w:t>composés d’un hétérocycle py</w:t>
      </w:r>
      <w:r w:rsidR="00BA0471" w:rsidRPr="00BA0471">
        <w:t>rane</w:t>
      </w:r>
      <w:r w:rsidR="00BA0471">
        <w:t xml:space="preserve"> lié au noyau </w:t>
      </w:r>
      <w:r w:rsidR="00BA0471" w:rsidRPr="00C40A9D">
        <w:t>benzo-α-pyrone</w:t>
      </w:r>
      <w:r w:rsidR="00BA0471">
        <w:t xml:space="preserve">, </w:t>
      </w:r>
      <w:r w:rsidR="00B55783">
        <w:t>la forme angulaire est la plus répondue</w:t>
      </w:r>
      <w:r w:rsidR="00BA0471">
        <w:t>.</w:t>
      </w:r>
    </w:p>
    <w:tbl>
      <w:tblPr>
        <w:tblStyle w:val="Grilledutableau"/>
        <w:tblpPr w:leftFromText="141" w:rightFromText="141" w:vertAnchor="text" w:horzAnchor="margin" w:tblpXSpec="right" w:tblpY="386"/>
        <w:tblW w:w="0" w:type="auto"/>
        <w:tblLook w:val="04A0"/>
      </w:tblPr>
      <w:tblGrid>
        <w:gridCol w:w="1435"/>
        <w:gridCol w:w="2501"/>
      </w:tblGrid>
      <w:tr w:rsidR="00B55783" w:rsidTr="00DA47FA">
        <w:trPr>
          <w:trHeight w:val="279"/>
        </w:trPr>
        <w:tc>
          <w:tcPr>
            <w:tcW w:w="1435" w:type="dxa"/>
          </w:tcPr>
          <w:p w:rsidR="00B55783" w:rsidRPr="00A038C6" w:rsidRDefault="00B55783" w:rsidP="00DA47FA">
            <w:pPr>
              <w:jc w:val="center"/>
            </w:pPr>
            <w:r w:rsidRPr="00A038C6">
              <w:t>génine</w:t>
            </w:r>
          </w:p>
        </w:tc>
        <w:tc>
          <w:tcPr>
            <w:tcW w:w="2501" w:type="dxa"/>
          </w:tcPr>
          <w:p w:rsidR="00B55783" w:rsidRPr="00A038C6" w:rsidRDefault="00B55783" w:rsidP="00DA47FA">
            <w:pPr>
              <w:jc w:val="center"/>
            </w:pPr>
            <w:r w:rsidRPr="00A038C6">
              <w:t>R</w:t>
            </w:r>
          </w:p>
        </w:tc>
      </w:tr>
      <w:tr w:rsidR="00B55783" w:rsidTr="00DA47FA">
        <w:trPr>
          <w:trHeight w:val="296"/>
        </w:trPr>
        <w:tc>
          <w:tcPr>
            <w:tcW w:w="1435" w:type="dxa"/>
          </w:tcPr>
          <w:p w:rsidR="00B55783" w:rsidRDefault="00B55783" w:rsidP="00DA4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samidine</w:t>
            </w:r>
          </w:p>
        </w:tc>
        <w:tc>
          <w:tcPr>
            <w:tcW w:w="2501" w:type="dxa"/>
          </w:tcPr>
          <w:p w:rsidR="00B55783" w:rsidRPr="00A038C6" w:rsidRDefault="00EE21C9" w:rsidP="00DA47F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1" type="#_x0000_t32" style="position:absolute;left:0;text-align:left;margin-left:34.9pt;margin-top:8.2pt;width:6.75pt;height:0;z-index:251663360;mso-position-horizontal-relative:text;mso-position-vertical-relative:text" o:connectortype="straight"/>
              </w:pict>
            </w:r>
            <w:r>
              <w:rPr>
                <w:noProof/>
                <w:lang w:eastAsia="fr-FR"/>
              </w:rPr>
              <w:pict>
                <v:shape id="_x0000_s1032" type="#_x0000_t32" style="position:absolute;left:0;text-align:left;margin-left:34.9pt;margin-top:6.25pt;width:6.75pt;height:0;z-index:251664384;mso-position-horizontal-relative:text;mso-position-vertical-relative:text" o:connectortype="straight"/>
              </w:pict>
            </w:r>
            <w:r w:rsidR="00266344">
              <w:t>-CH    C(CH3)-CH3</w:t>
            </w:r>
          </w:p>
        </w:tc>
      </w:tr>
      <w:tr w:rsidR="00B55783" w:rsidTr="00DA47FA">
        <w:trPr>
          <w:trHeight w:val="279"/>
        </w:trPr>
        <w:tc>
          <w:tcPr>
            <w:tcW w:w="1435" w:type="dxa"/>
          </w:tcPr>
          <w:p w:rsidR="00B55783" w:rsidRDefault="00B55783" w:rsidP="00DA4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visnadine</w:t>
            </w:r>
          </w:p>
        </w:tc>
        <w:tc>
          <w:tcPr>
            <w:tcW w:w="2501" w:type="dxa"/>
          </w:tcPr>
          <w:p w:rsidR="00B55783" w:rsidRPr="00A038C6" w:rsidRDefault="00266344" w:rsidP="00DA47FA">
            <w:pPr>
              <w:jc w:val="center"/>
            </w:pPr>
            <w:r>
              <w:t>-CH(CH3)-CH2-CH3</w:t>
            </w:r>
          </w:p>
        </w:tc>
      </w:tr>
    </w:tbl>
    <w:p w:rsidR="00B55783" w:rsidRPr="00036722" w:rsidRDefault="0002258D" w:rsidP="00036722">
      <w:pPr>
        <w:jc w:val="both"/>
      </w:pPr>
      <w:r>
        <w:t xml:space="preserve"> </w:t>
      </w:r>
      <w:r w:rsidR="00B55783">
        <w:t xml:space="preserve">                     </w:t>
      </w:r>
      <w:r w:rsidR="00DA47FA">
        <w:object w:dxaOrig="2700" w:dyaOrig="2100">
          <v:shape id="_x0000_i1030" type="#_x0000_t75" style="width:125.6pt;height:97.95pt" o:ole="">
            <v:imagedata r:id="rId18" o:title=""/>
          </v:shape>
          <o:OLEObject Type="Embed" ProgID="ISISServer" ShapeID="_x0000_i1030" DrawAspect="Content" ObjectID="_1483607253" r:id="rId19"/>
        </w:object>
      </w:r>
    </w:p>
    <w:p w:rsidR="0002258D" w:rsidRDefault="002710B6" w:rsidP="00036722">
      <w:pPr>
        <w:jc w:val="both"/>
        <w:rPr>
          <w:b/>
          <w:bCs/>
          <w:u w:val="single"/>
        </w:rPr>
      </w:pPr>
      <w:r w:rsidRPr="002710B6">
        <w:rPr>
          <w:b/>
          <w:bCs/>
          <w:u w:val="single"/>
        </w:rPr>
        <w:t>VI- Biogénèse :</w:t>
      </w:r>
    </w:p>
    <w:p w:rsidR="002710B6" w:rsidRDefault="00D547DF" w:rsidP="00772207">
      <w:pPr>
        <w:jc w:val="both"/>
      </w:pPr>
      <w:r>
        <w:t>La lactonisation de</w:t>
      </w:r>
      <w:r w:rsidR="00772207">
        <w:t xml:space="preserve">s </w:t>
      </w:r>
      <w:r>
        <w:t>acide</w:t>
      </w:r>
      <w:r w:rsidR="00772207">
        <w:t>s</w:t>
      </w:r>
      <w:r>
        <w:t xml:space="preserve"> cinnamique</w:t>
      </w:r>
      <w:r w:rsidR="00772207">
        <w:t>s</w:t>
      </w:r>
      <w:r>
        <w:t xml:space="preserve"> (C6-C3)  aboutit à la formation des coumarines.</w:t>
      </w:r>
    </w:p>
    <w:p w:rsidR="00D547DF" w:rsidRDefault="00772207" w:rsidP="00772207">
      <w:pPr>
        <w:jc w:val="center"/>
      </w:pPr>
      <w:r>
        <w:object w:dxaOrig="8610" w:dyaOrig="2325">
          <v:shape id="_x0000_i1031" type="#_x0000_t75" style="width:405.2pt;height:109.65pt" o:ole="">
            <v:imagedata r:id="rId20" o:title=""/>
          </v:shape>
          <o:OLEObject Type="Embed" ProgID="ISISServer" ShapeID="_x0000_i1031" DrawAspect="Content" ObjectID="_1483607254" r:id="rId21"/>
        </w:object>
      </w:r>
    </w:p>
    <w:p w:rsidR="002710B6" w:rsidRDefault="002710B6" w:rsidP="00522B7A">
      <w:pPr>
        <w:jc w:val="both"/>
      </w:pPr>
      <w:r>
        <w:t>Pour les coumarines complexes, la prénylation en C6 conduit  aux formes linéaires et en C8 aux formes angulaires.</w:t>
      </w:r>
    </w:p>
    <w:p w:rsidR="002710B6" w:rsidRDefault="002710B6" w:rsidP="002710B6">
      <w:pPr>
        <w:jc w:val="both"/>
        <w:rPr>
          <w:b/>
          <w:bCs/>
          <w:u w:val="single"/>
        </w:rPr>
      </w:pPr>
      <w:r w:rsidRPr="002710B6">
        <w:rPr>
          <w:b/>
          <w:bCs/>
          <w:u w:val="single"/>
        </w:rPr>
        <w:t>V- Propriétés physico-chimiques, extraction, caractérisation et dosage :</w:t>
      </w:r>
    </w:p>
    <w:p w:rsidR="00393F7A" w:rsidRDefault="00393F7A" w:rsidP="008A7525">
      <w:pPr>
        <w:spacing w:after="0"/>
        <w:jc w:val="both"/>
        <w:rPr>
          <w:b/>
          <w:bCs/>
        </w:rPr>
      </w:pPr>
      <w:r w:rsidRPr="00393F7A">
        <w:rPr>
          <w:b/>
          <w:bCs/>
          <w:highlight w:val="yellow"/>
        </w:rPr>
        <w:t>A) Propriétés physico-chimique :</w:t>
      </w:r>
    </w:p>
    <w:p w:rsidR="00393F7A" w:rsidRPr="00393F7A" w:rsidRDefault="00393F7A" w:rsidP="008A7525">
      <w:pPr>
        <w:pStyle w:val="Paragraphedeliste"/>
        <w:numPr>
          <w:ilvl w:val="0"/>
          <w:numId w:val="10"/>
        </w:numPr>
        <w:spacing w:after="0"/>
        <w:jc w:val="both"/>
      </w:pPr>
      <w:r w:rsidRPr="00393F7A">
        <w:t>Les coumarin</w:t>
      </w:r>
      <w:r w:rsidR="009813D4">
        <w:t>es sont des solides cristallisé</w:t>
      </w:r>
      <w:r w:rsidRPr="00393F7A">
        <w:t xml:space="preserve">s blancs ou </w:t>
      </w:r>
      <w:r w:rsidR="00717484" w:rsidRPr="00393F7A">
        <w:t>jaunâtres</w:t>
      </w:r>
    </w:p>
    <w:p w:rsidR="00393F7A" w:rsidRDefault="00393F7A" w:rsidP="008A7525">
      <w:pPr>
        <w:pStyle w:val="Paragraphedeliste"/>
        <w:numPr>
          <w:ilvl w:val="0"/>
          <w:numId w:val="10"/>
        </w:numPr>
        <w:spacing w:after="0"/>
        <w:jc w:val="both"/>
      </w:pPr>
      <w:r>
        <w:t>Saveur</w:t>
      </w:r>
      <w:r w:rsidR="009813D4">
        <w:t xml:space="preserve"> </w:t>
      </w:r>
      <w:r>
        <w:t xml:space="preserve"> généralement amère</w:t>
      </w:r>
    </w:p>
    <w:p w:rsidR="00393F7A" w:rsidRDefault="00393F7A" w:rsidP="008A7525">
      <w:pPr>
        <w:pStyle w:val="Paragraphedeliste"/>
        <w:numPr>
          <w:ilvl w:val="0"/>
          <w:numId w:val="10"/>
        </w:numPr>
        <w:spacing w:after="0"/>
        <w:jc w:val="both"/>
      </w:pPr>
      <w:r>
        <w:t>Certain</w:t>
      </w:r>
      <w:r w:rsidR="009813D4">
        <w:t>e</w:t>
      </w:r>
      <w:r>
        <w:t>s coumarines sont sublimables et entrainables à la vapeur d’eau</w:t>
      </w:r>
    </w:p>
    <w:p w:rsidR="00393F7A" w:rsidRDefault="00393F7A" w:rsidP="00522B7A">
      <w:pPr>
        <w:pStyle w:val="Paragraphedeliste"/>
        <w:numPr>
          <w:ilvl w:val="0"/>
          <w:numId w:val="10"/>
        </w:numPr>
        <w:jc w:val="both"/>
      </w:pPr>
      <w:r>
        <w:t xml:space="preserve">Les génines sont solubles dans l’alcool et </w:t>
      </w:r>
      <w:r w:rsidR="009813D4">
        <w:t xml:space="preserve">les </w:t>
      </w:r>
      <w:r>
        <w:t>solvant</w:t>
      </w:r>
      <w:r w:rsidR="009813D4">
        <w:t>s</w:t>
      </w:r>
      <w:r>
        <w:t xml:space="preserve"> organique</w:t>
      </w:r>
      <w:r w:rsidR="009813D4">
        <w:t>s</w:t>
      </w:r>
      <w:r>
        <w:t xml:space="preserve"> (éther</w:t>
      </w:r>
      <w:r w:rsidR="008E0464">
        <w:t xml:space="preserve">, </w:t>
      </w:r>
      <w:r w:rsidR="008E0464" w:rsidRPr="008E0464">
        <w:t>solvants chlorés</w:t>
      </w:r>
      <w:r>
        <w:t>)</w:t>
      </w:r>
    </w:p>
    <w:p w:rsidR="00393F7A" w:rsidRDefault="00393F7A" w:rsidP="00522B7A">
      <w:pPr>
        <w:pStyle w:val="Paragraphedeliste"/>
        <w:numPr>
          <w:ilvl w:val="0"/>
          <w:numId w:val="10"/>
        </w:numPr>
        <w:jc w:val="both"/>
      </w:pPr>
      <w:r>
        <w:t xml:space="preserve">Les hétérosides </w:t>
      </w:r>
      <w:r w:rsidR="009813D4">
        <w:t xml:space="preserve">coumariniques </w:t>
      </w:r>
      <w:r>
        <w:t>sont assez solubles dans l’eau et soluble dans l’alcool</w:t>
      </w:r>
    </w:p>
    <w:p w:rsidR="00393F7A" w:rsidRDefault="00393F7A" w:rsidP="00522B7A">
      <w:pPr>
        <w:pStyle w:val="Paragraphedeliste"/>
        <w:numPr>
          <w:ilvl w:val="0"/>
          <w:numId w:val="10"/>
        </w:numPr>
        <w:jc w:val="both"/>
      </w:pPr>
      <w:r>
        <w:t>Les coumarines hydroxylés possèdent une intense fluorescence bleue en lumière UV</w:t>
      </w:r>
    </w:p>
    <w:p w:rsidR="008E0464" w:rsidRDefault="00393F7A" w:rsidP="00522B7A">
      <w:pPr>
        <w:pStyle w:val="Paragraphedeliste"/>
        <w:numPr>
          <w:ilvl w:val="0"/>
          <w:numId w:val="10"/>
        </w:numPr>
        <w:jc w:val="both"/>
      </w:pPr>
      <w:r>
        <w:t xml:space="preserve">Les propriétés chimiques sont dues principalement à </w:t>
      </w:r>
      <w:r w:rsidRPr="008E0464">
        <w:rPr>
          <w:u w:val="single"/>
        </w:rPr>
        <w:t>l’anneau</w:t>
      </w:r>
      <w:r>
        <w:t xml:space="preserve"> </w:t>
      </w:r>
      <w:r w:rsidRPr="008E0464">
        <w:rPr>
          <w:u w:val="single"/>
        </w:rPr>
        <w:t>lactonique</w:t>
      </w:r>
      <w:r>
        <w:t xml:space="preserve"> </w:t>
      </w:r>
    </w:p>
    <w:p w:rsidR="00393F7A" w:rsidRDefault="00393F7A" w:rsidP="00522B7A">
      <w:pPr>
        <w:pStyle w:val="Paragraphedeliste"/>
        <w:numPr>
          <w:ilvl w:val="0"/>
          <w:numId w:val="10"/>
        </w:numPr>
        <w:jc w:val="both"/>
      </w:pPr>
      <w:r>
        <w:t>Avec les sels de plom</w:t>
      </w:r>
      <w:r w:rsidR="00522B7A">
        <w:t>b, formation de combinaisons insolubles</w:t>
      </w:r>
    </w:p>
    <w:p w:rsidR="00717484" w:rsidRDefault="00717484" w:rsidP="008A7525">
      <w:pPr>
        <w:spacing w:after="0"/>
        <w:jc w:val="both"/>
        <w:rPr>
          <w:b/>
          <w:bCs/>
          <w:highlight w:val="yellow"/>
        </w:rPr>
      </w:pPr>
    </w:p>
    <w:p w:rsidR="008E0464" w:rsidRDefault="008E0464" w:rsidP="008A7525">
      <w:pPr>
        <w:spacing w:after="0"/>
        <w:jc w:val="both"/>
        <w:rPr>
          <w:b/>
          <w:bCs/>
          <w:highlight w:val="yellow"/>
        </w:rPr>
      </w:pPr>
    </w:p>
    <w:p w:rsidR="00717484" w:rsidRDefault="00717484" w:rsidP="008A7525">
      <w:pPr>
        <w:spacing w:after="0"/>
        <w:jc w:val="both"/>
        <w:rPr>
          <w:b/>
          <w:bCs/>
          <w:highlight w:val="yellow"/>
        </w:rPr>
      </w:pPr>
    </w:p>
    <w:p w:rsidR="00522B7A" w:rsidRDefault="00522B7A" w:rsidP="008A7525">
      <w:pPr>
        <w:spacing w:after="0"/>
        <w:jc w:val="both"/>
      </w:pPr>
      <w:r w:rsidRPr="00522B7A">
        <w:rPr>
          <w:b/>
          <w:bCs/>
          <w:highlight w:val="yellow"/>
        </w:rPr>
        <w:lastRenderedPageBreak/>
        <w:t>B) Extraction</w:t>
      </w:r>
      <w:r w:rsidRPr="00522B7A">
        <w:rPr>
          <w:highlight w:val="yellow"/>
        </w:rPr>
        <w:t> :</w:t>
      </w:r>
    </w:p>
    <w:p w:rsidR="009813D4" w:rsidRDefault="003A2BA0" w:rsidP="00BA0471">
      <w:pPr>
        <w:spacing w:after="0"/>
        <w:jc w:val="both"/>
      </w:pPr>
      <w:r>
        <w:t>L’extraction des coumarines se fait par l’alcool et les solvants organiques ; on peut les isoler à l’état de complexe</w:t>
      </w:r>
      <w:r w:rsidR="009813D4">
        <w:t>s</w:t>
      </w:r>
      <w:r>
        <w:t xml:space="preserve"> plombique</w:t>
      </w:r>
      <w:r w:rsidR="009813D4">
        <w:t>s</w:t>
      </w:r>
      <w:r>
        <w:t>.</w:t>
      </w:r>
    </w:p>
    <w:p w:rsidR="00BA0471" w:rsidRPr="009813D4" w:rsidRDefault="00BA0471" w:rsidP="00BA0471">
      <w:pPr>
        <w:spacing w:after="0"/>
        <w:jc w:val="both"/>
      </w:pPr>
    </w:p>
    <w:p w:rsidR="003A2BA0" w:rsidRDefault="003A2BA0" w:rsidP="008A7525">
      <w:pPr>
        <w:spacing w:after="0"/>
        <w:jc w:val="both"/>
        <w:rPr>
          <w:b/>
          <w:bCs/>
        </w:rPr>
      </w:pPr>
      <w:r w:rsidRPr="003A2BA0">
        <w:rPr>
          <w:b/>
          <w:bCs/>
          <w:highlight w:val="yellow"/>
        </w:rPr>
        <w:t>C) Caractérisation :</w:t>
      </w:r>
    </w:p>
    <w:p w:rsidR="003A2BA0" w:rsidRPr="009813D4" w:rsidRDefault="003A2BA0" w:rsidP="008A7525">
      <w:pPr>
        <w:pStyle w:val="Paragraphedeliste"/>
        <w:numPr>
          <w:ilvl w:val="0"/>
          <w:numId w:val="11"/>
        </w:numPr>
        <w:spacing w:after="0"/>
        <w:jc w:val="both"/>
      </w:pPr>
      <w:r w:rsidRPr="009813D4">
        <w:t>Les coumarines ont un spectre UV caractéristique</w:t>
      </w:r>
    </w:p>
    <w:p w:rsidR="003A2BA0" w:rsidRDefault="003A2BA0" w:rsidP="008A7525">
      <w:pPr>
        <w:pStyle w:val="Paragraphedeliste"/>
        <w:numPr>
          <w:ilvl w:val="0"/>
          <w:numId w:val="11"/>
        </w:numPr>
        <w:spacing w:after="0"/>
        <w:jc w:val="both"/>
      </w:pPr>
      <w:r>
        <w:t>La CCM des drogues à coumarines présente des taches dont la coloration est exalt</w:t>
      </w:r>
      <w:r w:rsidR="009813D4">
        <w:t>ée en présence d’ammoniac, elle varie</w:t>
      </w:r>
      <w:r>
        <w:t xml:space="preserve"> du blanc/jaune/pourpre.</w:t>
      </w:r>
    </w:p>
    <w:p w:rsidR="003A2BA0" w:rsidRDefault="003A2BA0" w:rsidP="008A7525">
      <w:pPr>
        <w:spacing w:after="0"/>
        <w:jc w:val="both"/>
        <w:rPr>
          <w:b/>
          <w:bCs/>
        </w:rPr>
      </w:pPr>
      <w:r w:rsidRPr="003A2BA0">
        <w:rPr>
          <w:b/>
          <w:bCs/>
          <w:highlight w:val="yellow"/>
        </w:rPr>
        <w:t>D) Dosage :</w:t>
      </w:r>
      <w:r w:rsidRPr="003A2BA0">
        <w:rPr>
          <w:b/>
          <w:bCs/>
        </w:rPr>
        <w:t xml:space="preserve"> </w:t>
      </w:r>
    </w:p>
    <w:p w:rsidR="003A2BA0" w:rsidRDefault="003A2BA0" w:rsidP="008A7525">
      <w:pPr>
        <w:pStyle w:val="Paragraphedeliste"/>
        <w:numPr>
          <w:ilvl w:val="0"/>
          <w:numId w:val="12"/>
        </w:numPr>
        <w:spacing w:after="0"/>
        <w:jc w:val="both"/>
        <w:rPr>
          <w:b/>
          <w:bCs/>
        </w:rPr>
      </w:pPr>
      <w:r w:rsidRPr="003A2BA0">
        <w:t>Spectrofluorimétrie</w:t>
      </w:r>
      <w:r>
        <w:rPr>
          <w:b/>
          <w:bCs/>
        </w:rPr>
        <w:t xml:space="preserve"> </w:t>
      </w:r>
      <w:r w:rsidRPr="003A2BA0">
        <w:t>et</w:t>
      </w:r>
      <w:r>
        <w:rPr>
          <w:b/>
          <w:bCs/>
        </w:rPr>
        <w:t xml:space="preserve"> </w:t>
      </w:r>
      <w:r w:rsidRPr="003A2BA0">
        <w:t>spectrophotométrie</w:t>
      </w:r>
    </w:p>
    <w:p w:rsidR="003A2BA0" w:rsidRPr="003A2BA0" w:rsidRDefault="003A2BA0" w:rsidP="003A2BA0">
      <w:pPr>
        <w:pStyle w:val="Paragraphedeliste"/>
        <w:numPr>
          <w:ilvl w:val="0"/>
          <w:numId w:val="12"/>
        </w:numPr>
        <w:jc w:val="both"/>
        <w:rPr>
          <w:b/>
          <w:bCs/>
        </w:rPr>
      </w:pPr>
      <w:r w:rsidRPr="003A2BA0">
        <w:t>HPLC</w:t>
      </w:r>
    </w:p>
    <w:p w:rsidR="003A2BA0" w:rsidRPr="003A2BA0" w:rsidRDefault="003A2BA0" w:rsidP="003A2BA0">
      <w:pPr>
        <w:jc w:val="both"/>
        <w:rPr>
          <w:b/>
          <w:bCs/>
          <w:u w:val="single"/>
        </w:rPr>
      </w:pPr>
      <w:r w:rsidRPr="003A2BA0">
        <w:rPr>
          <w:b/>
          <w:bCs/>
          <w:u w:val="single"/>
        </w:rPr>
        <w:t>VI- Propriétés pharmacologiques et Emplois :</w:t>
      </w:r>
    </w:p>
    <w:p w:rsidR="003A2BA0" w:rsidRDefault="00D22F60" w:rsidP="009813D4">
      <w:pPr>
        <w:pStyle w:val="Paragraphedeliste"/>
        <w:numPr>
          <w:ilvl w:val="0"/>
          <w:numId w:val="17"/>
        </w:numPr>
        <w:jc w:val="both"/>
      </w:pPr>
      <w:r>
        <w:t>Les</w:t>
      </w:r>
      <w:r w:rsidR="003A2BA0">
        <w:t xml:space="preserve"> coumarines ont une action </w:t>
      </w:r>
      <w:r w:rsidR="003A2BA0" w:rsidRPr="009813D4">
        <w:rPr>
          <w:b/>
          <w:bCs/>
        </w:rPr>
        <w:t>vitaminique P</w:t>
      </w:r>
      <w:r w:rsidR="003A2BA0">
        <w:t> : augme</w:t>
      </w:r>
      <w:r w:rsidR="001D098A">
        <w:t>ntation de la résistance des cap</w:t>
      </w:r>
      <w:r w:rsidR="003A2BA0">
        <w:t>il</w:t>
      </w:r>
      <w:r w:rsidR="001D098A">
        <w:t>l</w:t>
      </w:r>
      <w:r w:rsidR="003A2BA0">
        <w:t>aire</w:t>
      </w:r>
      <w:r w:rsidR="001D098A">
        <w:t>s et diminution de leu</w:t>
      </w:r>
      <w:r w:rsidR="009813D4">
        <w:t>rs perméabilités, on les emplois</w:t>
      </w:r>
      <w:r w:rsidR="001D098A">
        <w:t xml:space="preserve"> ainsi pour</w:t>
      </w:r>
      <w:r>
        <w:t xml:space="preserve"> traiter les troubles veineux (</w:t>
      </w:r>
      <w:r w:rsidR="001D098A">
        <w:t>esculoside et esculétol).</w:t>
      </w:r>
    </w:p>
    <w:p w:rsidR="00C0302E" w:rsidRDefault="00C0302E" w:rsidP="009813D4">
      <w:pPr>
        <w:pStyle w:val="Paragraphedeliste"/>
        <w:numPr>
          <w:ilvl w:val="0"/>
          <w:numId w:val="17"/>
        </w:numPr>
        <w:jc w:val="both"/>
      </w:pPr>
      <w:r>
        <w:t>La coumarine elle même, a été utilisée pour ses propriétés anti-œdémateuses, anti-inflammatoire</w:t>
      </w:r>
      <w:r w:rsidR="009813D4">
        <w:t>s</w:t>
      </w:r>
      <w:r>
        <w:t>, immunostimulante</w:t>
      </w:r>
      <w:r w:rsidR="009813D4">
        <w:t>s</w:t>
      </w:r>
      <w:r>
        <w:t xml:space="preserve"> mais la multiplication des cas d’hépatite</w:t>
      </w:r>
      <w:r w:rsidR="009813D4">
        <w:t>s</w:t>
      </w:r>
      <w:r>
        <w:t xml:space="preserve"> a conduit au retrait des spécialités correspondantes</w:t>
      </w:r>
      <w:r w:rsidR="001729F0">
        <w:t>.</w:t>
      </w:r>
    </w:p>
    <w:p w:rsidR="001729F0" w:rsidRDefault="001729F0" w:rsidP="009813D4">
      <w:pPr>
        <w:pStyle w:val="Paragraphedeliste"/>
        <w:numPr>
          <w:ilvl w:val="0"/>
          <w:numId w:val="17"/>
        </w:numPr>
        <w:jc w:val="both"/>
      </w:pPr>
      <w:r>
        <w:t>La coumarine est employée dans la fabrication de denrées alimentaires (caramels, confiserie</w:t>
      </w:r>
      <w:r w:rsidR="009813D4">
        <w:t>s</w:t>
      </w:r>
      <w:r>
        <w:t xml:space="preserve"> et gommes à mâcher) et également en parfumerie.</w:t>
      </w:r>
    </w:p>
    <w:p w:rsidR="001D098A" w:rsidRDefault="001D098A" w:rsidP="009813D4">
      <w:pPr>
        <w:pStyle w:val="Paragraphedeliste"/>
        <w:numPr>
          <w:ilvl w:val="0"/>
          <w:numId w:val="17"/>
        </w:numPr>
        <w:jc w:val="both"/>
      </w:pPr>
      <w:r>
        <w:t>Les furocoumarines sont surtout</w:t>
      </w:r>
      <w:r w:rsidR="008E6873">
        <w:t xml:space="preserve"> photosensibilisantes, ils sont indiqué</w:t>
      </w:r>
      <w:r>
        <w:t>s pour le traitement du psoriasis</w:t>
      </w:r>
      <w:r w:rsidR="00AA3CE6">
        <w:t xml:space="preserve"> </w:t>
      </w:r>
      <w:r w:rsidR="00AA3CE6" w:rsidRPr="00AA3CE6">
        <w:t>et vitiligo</w:t>
      </w:r>
      <w:r>
        <w:t xml:space="preserve">.  </w:t>
      </w:r>
    </w:p>
    <w:p w:rsidR="001D098A" w:rsidRDefault="001D098A" w:rsidP="009813D4">
      <w:pPr>
        <w:pStyle w:val="Paragraphedeliste"/>
        <w:numPr>
          <w:ilvl w:val="0"/>
          <w:numId w:val="17"/>
        </w:numPr>
        <w:jc w:val="both"/>
      </w:pPr>
      <w:r>
        <w:t>Les pyranocoumarines sont des antispasmodiques.</w:t>
      </w:r>
    </w:p>
    <w:p w:rsidR="00717484" w:rsidRPr="00717484" w:rsidRDefault="00717484" w:rsidP="00717484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VII</w:t>
      </w:r>
      <w:r w:rsidRPr="00717484">
        <w:rPr>
          <w:b/>
          <w:bCs/>
          <w:u w:val="single"/>
        </w:rPr>
        <w:t>- Toxicité des furanocoumarines :</w:t>
      </w:r>
    </w:p>
    <w:p w:rsidR="00717484" w:rsidRDefault="00717484" w:rsidP="00717484">
      <w:pPr>
        <w:pStyle w:val="Paragraphedeliste"/>
        <w:numPr>
          <w:ilvl w:val="0"/>
          <w:numId w:val="17"/>
        </w:numPr>
        <w:spacing w:after="0"/>
        <w:jc w:val="both"/>
      </w:pPr>
      <w:r w:rsidRPr="00395887">
        <w:t xml:space="preserve">Les furocoumarines sont des substances phototoxiques principalement les </w:t>
      </w:r>
      <w:r w:rsidRPr="00717484">
        <w:rPr>
          <w:b/>
          <w:bCs/>
        </w:rPr>
        <w:t>furocoumarines</w:t>
      </w:r>
      <w:r>
        <w:t xml:space="preserve"> </w:t>
      </w:r>
      <w:r w:rsidRPr="00717484">
        <w:rPr>
          <w:b/>
          <w:bCs/>
        </w:rPr>
        <w:t>linéaires</w:t>
      </w:r>
      <w:r>
        <w:t xml:space="preserve"> (</w:t>
      </w:r>
      <w:r w:rsidRPr="00395887">
        <w:t>psoralène et bergaptène</w:t>
      </w:r>
      <w:r>
        <w:t>)</w:t>
      </w:r>
      <w:r w:rsidRPr="00395887">
        <w:t>, par contre les furocoumarines angulaires sont que faiblement phototoxiques</w:t>
      </w:r>
      <w:r w:rsidR="00D74D6E">
        <w:t xml:space="preserve"> </w:t>
      </w:r>
      <w:r w:rsidR="00D74D6E" w:rsidRPr="00D74D6E">
        <w:t>(pimpinelline et angélicine)</w:t>
      </w:r>
      <w:r w:rsidRPr="00395887">
        <w:t>.</w:t>
      </w:r>
    </w:p>
    <w:p w:rsidR="00D74D6E" w:rsidRPr="00395887" w:rsidRDefault="00D74D6E" w:rsidP="00D74D6E">
      <w:pPr>
        <w:pStyle w:val="Paragraphedeliste"/>
        <w:spacing w:after="0"/>
        <w:jc w:val="both"/>
      </w:pPr>
    </w:p>
    <w:p w:rsidR="00717484" w:rsidRPr="00395887" w:rsidRDefault="00717484" w:rsidP="00717484">
      <w:pPr>
        <w:pStyle w:val="Paragraphedeliste"/>
        <w:spacing w:after="0"/>
        <w:jc w:val="both"/>
      </w:pPr>
    </w:p>
    <w:p w:rsidR="00717484" w:rsidRPr="00395887" w:rsidRDefault="00717484" w:rsidP="00717484">
      <w:pPr>
        <w:pStyle w:val="Paragraphedeliste"/>
        <w:spacing w:after="0"/>
        <w:jc w:val="center"/>
      </w:pPr>
      <w:r w:rsidRPr="00395887">
        <w:object w:dxaOrig="5355" w:dyaOrig="1500">
          <v:shape id="_x0000_i1032" type="#_x0000_t75" style="width:256.2pt;height:1in" o:ole="" o:bordertopcolor="this" o:borderleftcolor="this" o:borderbottomcolor="this" o:borderrightcolor="this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ISISServer" ShapeID="_x0000_i1032" DrawAspect="Content" ObjectID="_1483607255" r:id="rId23"/>
        </w:object>
      </w:r>
    </w:p>
    <w:p w:rsidR="00717484" w:rsidRDefault="00717484" w:rsidP="00717484">
      <w:pPr>
        <w:pStyle w:val="Paragraphedeliste"/>
        <w:spacing w:after="0"/>
        <w:jc w:val="center"/>
        <w:rPr>
          <w:b/>
          <w:bCs/>
        </w:rPr>
      </w:pPr>
      <w:r w:rsidRPr="00717484">
        <w:rPr>
          <w:b/>
          <w:bCs/>
        </w:rPr>
        <w:t>Psoralène</w:t>
      </w:r>
      <w:r w:rsidRPr="00395887">
        <w:t xml:space="preserve">                                    </w:t>
      </w:r>
      <w:r w:rsidRPr="00717484">
        <w:rPr>
          <w:b/>
          <w:bCs/>
        </w:rPr>
        <w:t>Bergaptène</w:t>
      </w:r>
    </w:p>
    <w:p w:rsidR="00717484" w:rsidRPr="00395887" w:rsidRDefault="00717484" w:rsidP="00717484">
      <w:pPr>
        <w:pStyle w:val="Paragraphedeliste"/>
        <w:spacing w:after="0"/>
        <w:jc w:val="center"/>
      </w:pPr>
    </w:p>
    <w:p w:rsidR="00717484" w:rsidRPr="00395887" w:rsidRDefault="00717484" w:rsidP="00717484">
      <w:pPr>
        <w:pStyle w:val="Paragraphedeliste"/>
        <w:numPr>
          <w:ilvl w:val="0"/>
          <w:numId w:val="17"/>
        </w:numPr>
        <w:spacing w:after="0"/>
        <w:jc w:val="both"/>
      </w:pPr>
      <w:r w:rsidRPr="00395887">
        <w:t>Les principales espèces incriminées appartiennent aux familles des Apiacées (Persil, Céleri, Ammi) Rutacées (bergamote) et également le figuier.</w:t>
      </w:r>
    </w:p>
    <w:p w:rsidR="00717484" w:rsidRPr="00395887" w:rsidRDefault="00717484" w:rsidP="00717484">
      <w:pPr>
        <w:pStyle w:val="Paragraphedeliste"/>
        <w:numPr>
          <w:ilvl w:val="0"/>
          <w:numId w:val="17"/>
        </w:numPr>
        <w:spacing w:after="0"/>
        <w:jc w:val="both"/>
      </w:pPr>
      <w:r w:rsidRPr="00395887">
        <w:t xml:space="preserve">Cette phototoxicité survient toujours par contact, suivi d’une exposition </w:t>
      </w:r>
      <w:r>
        <w:t>à la lumière solaire et à</w:t>
      </w:r>
      <w:r w:rsidRPr="00395887">
        <w:t xml:space="preserve"> l’humidité.</w:t>
      </w:r>
    </w:p>
    <w:p w:rsidR="00717484" w:rsidRDefault="00717484" w:rsidP="00717484">
      <w:pPr>
        <w:pStyle w:val="Paragraphedeliste"/>
        <w:spacing w:after="0"/>
        <w:jc w:val="both"/>
      </w:pPr>
    </w:p>
    <w:p w:rsidR="00717484" w:rsidRDefault="00717484" w:rsidP="00717484">
      <w:pPr>
        <w:pStyle w:val="Paragraphedeliste"/>
        <w:spacing w:after="0"/>
        <w:jc w:val="both"/>
      </w:pPr>
    </w:p>
    <w:p w:rsidR="00717484" w:rsidRDefault="00717484" w:rsidP="0049108A">
      <w:pPr>
        <w:spacing w:after="0"/>
        <w:jc w:val="both"/>
      </w:pPr>
    </w:p>
    <w:p w:rsidR="0049108A" w:rsidRPr="00395887" w:rsidRDefault="0049108A" w:rsidP="0049108A">
      <w:pPr>
        <w:spacing w:after="0"/>
        <w:jc w:val="both"/>
      </w:pPr>
    </w:p>
    <w:p w:rsidR="001D098A" w:rsidRPr="00DD6122" w:rsidRDefault="00EE21C9" w:rsidP="003A2BA0">
      <w:pPr>
        <w:jc w:val="both"/>
        <w:rPr>
          <w:b/>
          <w:bCs/>
          <w:u w:val="single"/>
        </w:rPr>
      </w:pPr>
      <w:r w:rsidRPr="00EE21C9">
        <w:rPr>
          <w:b/>
          <w:bCs/>
          <w:noProof/>
          <w:lang w:eastAsia="fr-FR"/>
        </w:rPr>
        <w:pict>
          <v:shape id="_x0000_s1057" type="#_x0000_t202" style="position:absolute;left:0;text-align:left;margin-left:324.4pt;margin-top:18.8pt;width:124.5pt;height:89.85pt;z-index:251677696" filled="f" stroked="f">
            <v:textbox>
              <w:txbxContent>
                <w:p w:rsidR="00FA5660" w:rsidRDefault="00FA5660">
                  <w:r w:rsidRPr="00FA566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28750" cy="1070730"/>
                        <wp:effectExtent l="19050" t="0" r="0" b="0"/>
                        <wp:docPr id="1" name="Image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561" cy="10705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D6122" w:rsidRPr="00DD6122">
        <w:rPr>
          <w:b/>
          <w:bCs/>
          <w:u w:val="single"/>
        </w:rPr>
        <w:t>VII</w:t>
      </w:r>
      <w:r w:rsidR="00717484">
        <w:rPr>
          <w:b/>
          <w:bCs/>
          <w:u w:val="single"/>
        </w:rPr>
        <w:t>I</w:t>
      </w:r>
      <w:r w:rsidR="00DD6122" w:rsidRPr="00DD6122">
        <w:rPr>
          <w:b/>
          <w:bCs/>
          <w:u w:val="single"/>
        </w:rPr>
        <w:t>- Principales drogues à coumarines :</w:t>
      </w:r>
    </w:p>
    <w:p w:rsidR="001D098A" w:rsidRPr="008A7525" w:rsidRDefault="0079049E" w:rsidP="00DA47FA">
      <w:pPr>
        <w:pStyle w:val="Paragraphedeliste"/>
        <w:numPr>
          <w:ilvl w:val="0"/>
          <w:numId w:val="16"/>
        </w:numPr>
        <w:jc w:val="both"/>
        <w:rPr>
          <w:color w:val="FF0000"/>
          <w:u w:val="single"/>
        </w:rPr>
      </w:pPr>
      <w:r w:rsidRPr="008A7525">
        <w:rPr>
          <w:color w:val="FF0000"/>
          <w:u w:val="single"/>
        </w:rPr>
        <w:t>Plantes à coumarines simples :</w:t>
      </w:r>
    </w:p>
    <w:p w:rsidR="0079049E" w:rsidRDefault="0079049E" w:rsidP="001B375D">
      <w:pPr>
        <w:spacing w:after="0"/>
        <w:jc w:val="both"/>
      </w:pPr>
      <w:r w:rsidRPr="006124B9">
        <w:rPr>
          <w:b/>
          <w:bCs/>
          <w:highlight w:val="yellow"/>
          <w:lang w:val="en-US"/>
        </w:rPr>
        <w:t>Fève Tonka</w:t>
      </w:r>
      <w:r w:rsidRPr="006124B9">
        <w:rPr>
          <w:lang w:val="en-US"/>
        </w:rPr>
        <w:t xml:space="preserve"> : </w:t>
      </w:r>
      <w:r w:rsidRPr="006124B9">
        <w:rPr>
          <w:i/>
          <w:iCs/>
          <w:lang w:val="en-US"/>
        </w:rPr>
        <w:t xml:space="preserve">Dypteryx  odorata </w:t>
      </w:r>
      <w:r w:rsidRPr="006124B9">
        <w:rPr>
          <w:lang w:val="en-US"/>
        </w:rPr>
        <w:t xml:space="preserve">Willd. </w:t>
      </w:r>
      <w:r>
        <w:t>Fabacées</w:t>
      </w:r>
      <w:r w:rsidR="001B375D" w:rsidRPr="001B375D">
        <w:t xml:space="preserve"> </w:t>
      </w:r>
    </w:p>
    <w:p w:rsidR="008A7525" w:rsidRDefault="008A7525" w:rsidP="008A7525">
      <w:pPr>
        <w:spacing w:after="0"/>
        <w:jc w:val="both"/>
        <w:rPr>
          <w:b/>
          <w:bCs/>
        </w:rPr>
      </w:pPr>
    </w:p>
    <w:p w:rsidR="008A7525" w:rsidRDefault="008A7525" w:rsidP="008A7525">
      <w:pPr>
        <w:spacing w:after="0"/>
        <w:jc w:val="both"/>
      </w:pPr>
      <w:r w:rsidRPr="000F2F7E">
        <w:rPr>
          <w:b/>
          <w:bCs/>
        </w:rPr>
        <w:t>Plante</w:t>
      </w:r>
      <w:r>
        <w:t> : arbre exotique, cultivé au Venezuela</w:t>
      </w:r>
    </w:p>
    <w:p w:rsidR="0079049E" w:rsidRDefault="0079049E" w:rsidP="008A7525">
      <w:pPr>
        <w:spacing w:after="0"/>
        <w:jc w:val="both"/>
      </w:pPr>
      <w:r w:rsidRPr="000F2F7E">
        <w:rPr>
          <w:b/>
          <w:bCs/>
        </w:rPr>
        <w:t>Drogue</w:t>
      </w:r>
      <w:r>
        <w:t> </w:t>
      </w:r>
      <w:r w:rsidR="00CF0E41">
        <w:t>: graines</w:t>
      </w:r>
    </w:p>
    <w:p w:rsidR="0079049E" w:rsidRDefault="0079049E" w:rsidP="008A7525">
      <w:pPr>
        <w:spacing w:after="0"/>
        <w:jc w:val="both"/>
      </w:pPr>
      <w:r w:rsidRPr="000F2F7E">
        <w:rPr>
          <w:b/>
          <w:bCs/>
        </w:rPr>
        <w:t>Composition chimique</w:t>
      </w:r>
      <w:r>
        <w:t> :</w:t>
      </w:r>
      <w:r w:rsidR="008E6873">
        <w:t xml:space="preserve"> la graine contienne</w:t>
      </w:r>
      <w:r w:rsidR="00CF0E41">
        <w:t xml:space="preserve"> 1 à 3%</w:t>
      </w:r>
      <w:r w:rsidR="00A63604">
        <w:t xml:space="preserve"> de coumarine ce qui lui procure une odeur caractéristique</w:t>
      </w:r>
    </w:p>
    <w:p w:rsidR="0079049E" w:rsidRDefault="0079049E" w:rsidP="008A7525">
      <w:pPr>
        <w:spacing w:after="0"/>
        <w:jc w:val="both"/>
      </w:pPr>
      <w:r w:rsidRPr="000F2F7E">
        <w:rPr>
          <w:b/>
          <w:bCs/>
        </w:rPr>
        <w:t>Emplois</w:t>
      </w:r>
      <w:r>
        <w:t> :</w:t>
      </w:r>
      <w:r w:rsidR="00A63604">
        <w:t xml:space="preserve"> les graines sont utilisées pour l’aromatisation du tabac</w:t>
      </w:r>
    </w:p>
    <w:p w:rsidR="00FA5660" w:rsidRDefault="00FA5660" w:rsidP="008A7525">
      <w:pPr>
        <w:spacing w:after="0"/>
        <w:jc w:val="both"/>
      </w:pPr>
    </w:p>
    <w:p w:rsidR="008A7525" w:rsidRDefault="00EE21C9" w:rsidP="00BA0471">
      <w:pPr>
        <w:jc w:val="center"/>
        <w:rPr>
          <w:b/>
          <w:bCs/>
          <w:highlight w:val="yellow"/>
        </w:rPr>
      </w:pPr>
      <w:r w:rsidRPr="00EE21C9">
        <w:rPr>
          <w:noProof/>
          <w:color w:val="FF0000"/>
          <w:u w:val="single"/>
          <w:lang w:eastAsia="fr-FR"/>
        </w:rPr>
        <w:pict>
          <v:shape id="_x0000_s1055" type="#_x0000_t202" style="position:absolute;left:0;text-align:left;margin-left:189.4pt;margin-top:67.4pt;width:69.75pt;height:18pt;z-index:251675648" filled="f" stroked="f" strokecolor="black [3213]">
            <v:textbox>
              <w:txbxContent>
                <w:p w:rsidR="001B375D" w:rsidRDefault="001B375D" w:rsidP="00FA5660">
                  <w:pPr>
                    <w:jc w:val="center"/>
                  </w:pPr>
                  <w:r>
                    <w:t>Coumarine</w:t>
                  </w:r>
                </w:p>
              </w:txbxContent>
            </v:textbox>
          </v:shape>
        </w:pict>
      </w:r>
      <w:r w:rsidR="00BA0471">
        <w:object w:dxaOrig="1965" w:dyaOrig="1050">
          <v:shape id="_x0000_i1033" type="#_x0000_t75" style="width:119.7pt;height:64.45pt" o:ole="" o:bordertopcolor="this" o:borderleftcolor="this" o:borderbottomcolor="this" o:borderrightcolor="this">
            <v:imagedata r:id="rId2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ISISServer" ShapeID="_x0000_i1033" DrawAspect="Content" ObjectID="_1483607256" r:id="rId26"/>
        </w:object>
      </w:r>
    </w:p>
    <w:p w:rsidR="00FA5660" w:rsidRDefault="00FA5660" w:rsidP="008A7525">
      <w:pPr>
        <w:spacing w:after="0"/>
        <w:jc w:val="both"/>
        <w:rPr>
          <w:b/>
          <w:bCs/>
          <w:highlight w:val="yellow"/>
        </w:rPr>
      </w:pPr>
    </w:p>
    <w:p w:rsidR="0079049E" w:rsidRDefault="0079049E" w:rsidP="008A7525">
      <w:pPr>
        <w:spacing w:after="0"/>
        <w:jc w:val="both"/>
      </w:pPr>
      <w:r w:rsidRPr="0079049E">
        <w:rPr>
          <w:b/>
          <w:bCs/>
          <w:highlight w:val="yellow"/>
        </w:rPr>
        <w:t>Marronnier d’Inde</w:t>
      </w:r>
      <w:r>
        <w:t xml:space="preserve"> : </w:t>
      </w:r>
      <w:r w:rsidRPr="0079049E">
        <w:rPr>
          <w:i/>
          <w:iCs/>
        </w:rPr>
        <w:t>Aesculus hippocastanum</w:t>
      </w:r>
      <w:r>
        <w:t xml:space="preserve"> L. Hippocastanacées</w:t>
      </w:r>
    </w:p>
    <w:p w:rsidR="008A7525" w:rsidRDefault="008A7525" w:rsidP="008A7525">
      <w:pPr>
        <w:spacing w:after="0"/>
        <w:jc w:val="both"/>
        <w:rPr>
          <w:b/>
          <w:bCs/>
        </w:rPr>
      </w:pPr>
    </w:p>
    <w:p w:rsidR="008A7525" w:rsidRDefault="008A7525" w:rsidP="008A7525">
      <w:pPr>
        <w:spacing w:after="0"/>
        <w:jc w:val="both"/>
      </w:pPr>
      <w:r w:rsidRPr="000F2F7E">
        <w:rPr>
          <w:b/>
          <w:bCs/>
        </w:rPr>
        <w:t>Plante</w:t>
      </w:r>
      <w:r>
        <w:t> : arbre</w:t>
      </w:r>
      <w:r w:rsidR="00334CF6">
        <w:t xml:space="preserve"> ornemental originaire d’Asie</w:t>
      </w:r>
    </w:p>
    <w:p w:rsidR="0079049E" w:rsidRDefault="0079049E" w:rsidP="008A7525">
      <w:pPr>
        <w:spacing w:after="0"/>
        <w:jc w:val="both"/>
      </w:pPr>
      <w:r w:rsidRPr="000F2F7E">
        <w:rPr>
          <w:b/>
          <w:bCs/>
        </w:rPr>
        <w:t>Drogue</w:t>
      </w:r>
      <w:r>
        <w:t xml:space="preserve"> : </w:t>
      </w:r>
      <w:r w:rsidR="001B375D">
        <w:t>écorce du tronc et les graines</w:t>
      </w:r>
      <w:r>
        <w:t xml:space="preserve"> </w:t>
      </w:r>
    </w:p>
    <w:p w:rsidR="0079049E" w:rsidRDefault="0079049E" w:rsidP="008A7525">
      <w:pPr>
        <w:spacing w:after="0"/>
        <w:jc w:val="both"/>
      </w:pPr>
      <w:r w:rsidRPr="000F2F7E">
        <w:rPr>
          <w:b/>
          <w:bCs/>
        </w:rPr>
        <w:t>Composition chimique</w:t>
      </w:r>
      <w:r>
        <w:t> :</w:t>
      </w:r>
      <w:r w:rsidR="00A63604">
        <w:t xml:space="preserve"> </w:t>
      </w:r>
      <w:r w:rsidR="001B375D">
        <w:t xml:space="preserve">les écorces contiennent </w:t>
      </w:r>
      <w:r w:rsidR="00A63604">
        <w:t>2 à 3</w:t>
      </w:r>
      <w:r w:rsidR="002B2D89">
        <w:t>% d’esculoside et de fraxoside</w:t>
      </w:r>
      <w:r w:rsidR="001B375D">
        <w:t xml:space="preserve">, les </w:t>
      </w:r>
      <w:r w:rsidR="002B2D89">
        <w:t>grai</w:t>
      </w:r>
      <w:r w:rsidR="001B375D">
        <w:t>nes contiennent des saponosides.</w:t>
      </w:r>
    </w:p>
    <w:p w:rsidR="0079049E" w:rsidRDefault="00CF0E41" w:rsidP="008A7525">
      <w:pPr>
        <w:spacing w:after="0"/>
        <w:jc w:val="both"/>
      </w:pPr>
      <w:r w:rsidRPr="000F2F7E">
        <w:rPr>
          <w:b/>
          <w:bCs/>
        </w:rPr>
        <w:t xml:space="preserve">Propriétés pharmacologiques et </w:t>
      </w:r>
      <w:r w:rsidR="0079049E" w:rsidRPr="000F2F7E">
        <w:rPr>
          <w:b/>
          <w:bCs/>
        </w:rPr>
        <w:t>Emplois</w:t>
      </w:r>
      <w:r w:rsidR="0079049E">
        <w:t> :</w:t>
      </w:r>
      <w:r>
        <w:t xml:space="preserve"> l’esculoside est un vasculoprotecteur, employé seul ou en association pour le traitement des</w:t>
      </w:r>
      <w:r w:rsidR="00AA3CE6" w:rsidRPr="00AA3CE6">
        <w:t xml:space="preserve"> pétéchies, ecchymoses</w:t>
      </w:r>
      <w:r w:rsidR="00AA3CE6">
        <w:t>,</w:t>
      </w:r>
      <w:r>
        <w:t xml:space="preserve"> jambes lourdes et des hémorroïdes.</w:t>
      </w:r>
    </w:p>
    <w:p w:rsidR="00334CF6" w:rsidRDefault="00334CF6" w:rsidP="008A7525">
      <w:pPr>
        <w:spacing w:after="0"/>
        <w:jc w:val="both"/>
      </w:pPr>
    </w:p>
    <w:p w:rsidR="00CF0E41" w:rsidRDefault="00DA47FA" w:rsidP="008A7525">
      <w:pPr>
        <w:spacing w:after="0"/>
        <w:jc w:val="center"/>
      </w:pPr>
      <w:r>
        <w:object w:dxaOrig="2775" w:dyaOrig="1095">
          <v:shape id="_x0000_i1034" type="#_x0000_t75" style="width:127.25pt;height:50.25pt" o:ole="" o:bordertopcolor="this" o:borderleftcolor="this" o:borderbottomcolor="this" o:borderrightcolor="this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ISISServer" ShapeID="_x0000_i1034" DrawAspect="Content" ObjectID="_1483607257" r:id="rId28"/>
        </w:object>
      </w:r>
    </w:p>
    <w:p w:rsidR="00CF0E41" w:rsidRDefault="00CF0E41" w:rsidP="008A7525">
      <w:pPr>
        <w:spacing w:after="0"/>
        <w:jc w:val="center"/>
        <w:rPr>
          <w:b/>
          <w:bCs/>
        </w:rPr>
      </w:pPr>
      <w:r w:rsidRPr="000F2F7E">
        <w:rPr>
          <w:b/>
          <w:bCs/>
        </w:rPr>
        <w:t>Esculoside</w:t>
      </w:r>
    </w:p>
    <w:p w:rsidR="00E23B94" w:rsidRPr="00E23B94" w:rsidRDefault="00E23B94" w:rsidP="00E23B94">
      <w:pPr>
        <w:spacing w:after="0"/>
        <w:jc w:val="both"/>
      </w:pPr>
      <w:r>
        <w:rPr>
          <w:b/>
          <w:bCs/>
        </w:rPr>
        <w:t xml:space="preserve">Spécialités : </w:t>
      </w:r>
      <w:r>
        <w:t>VEINOTONY® OPOVEINOGENE®</w:t>
      </w:r>
    </w:p>
    <w:p w:rsidR="008A7525" w:rsidRDefault="008A7525" w:rsidP="008A7525">
      <w:pPr>
        <w:spacing w:after="0"/>
        <w:jc w:val="center"/>
      </w:pPr>
    </w:p>
    <w:p w:rsidR="0079049E" w:rsidRDefault="0079049E" w:rsidP="008A7525">
      <w:pPr>
        <w:spacing w:after="0"/>
        <w:jc w:val="both"/>
      </w:pPr>
      <w:r w:rsidRPr="0079049E">
        <w:rPr>
          <w:b/>
          <w:bCs/>
          <w:highlight w:val="yellow"/>
        </w:rPr>
        <w:t>Mélilot</w:t>
      </w:r>
      <w:r>
        <w:t xml:space="preserve"> : </w:t>
      </w:r>
      <w:r w:rsidRPr="0079049E">
        <w:rPr>
          <w:i/>
          <w:iCs/>
        </w:rPr>
        <w:t>Mélilotus officinalis</w:t>
      </w:r>
      <w:r>
        <w:rPr>
          <w:i/>
          <w:iCs/>
        </w:rPr>
        <w:t xml:space="preserve"> </w:t>
      </w:r>
      <w:r>
        <w:t>L. Fabacées</w:t>
      </w:r>
    </w:p>
    <w:p w:rsidR="00334CF6" w:rsidRDefault="00334CF6" w:rsidP="00334CF6">
      <w:pPr>
        <w:spacing w:after="0"/>
        <w:jc w:val="both"/>
        <w:rPr>
          <w:b/>
          <w:bCs/>
        </w:rPr>
      </w:pPr>
    </w:p>
    <w:p w:rsidR="00334CF6" w:rsidRDefault="00334CF6" w:rsidP="00334CF6">
      <w:pPr>
        <w:spacing w:after="0"/>
        <w:jc w:val="both"/>
      </w:pPr>
      <w:r w:rsidRPr="000F2F7E">
        <w:rPr>
          <w:b/>
          <w:bCs/>
        </w:rPr>
        <w:t>Plante</w:t>
      </w:r>
      <w:r w:rsidR="00DB771A">
        <w:t> : petite plante à fleurs ja</w:t>
      </w:r>
      <w:r>
        <w:t xml:space="preserve">une, très répondue en Europe </w:t>
      </w:r>
    </w:p>
    <w:p w:rsidR="0079049E" w:rsidRDefault="0079049E" w:rsidP="00334CF6">
      <w:pPr>
        <w:spacing w:after="0"/>
        <w:jc w:val="both"/>
      </w:pPr>
      <w:r w:rsidRPr="000F2F7E">
        <w:rPr>
          <w:b/>
          <w:bCs/>
        </w:rPr>
        <w:t>Drogue</w:t>
      </w:r>
      <w:r>
        <w:t xml:space="preserve"> : </w:t>
      </w:r>
      <w:r w:rsidR="00432C3A">
        <w:t>sommités fleuries</w:t>
      </w:r>
      <w:r>
        <w:t xml:space="preserve"> </w:t>
      </w:r>
    </w:p>
    <w:p w:rsidR="0079049E" w:rsidRDefault="0079049E" w:rsidP="00334CF6">
      <w:pPr>
        <w:spacing w:after="0"/>
        <w:jc w:val="both"/>
      </w:pPr>
      <w:r w:rsidRPr="000F2F7E">
        <w:rPr>
          <w:b/>
          <w:bCs/>
        </w:rPr>
        <w:t>Composition</w:t>
      </w:r>
      <w:r>
        <w:t xml:space="preserve"> </w:t>
      </w:r>
      <w:r w:rsidRPr="000F2F7E">
        <w:rPr>
          <w:b/>
          <w:bCs/>
        </w:rPr>
        <w:t>chimique</w:t>
      </w:r>
      <w:r>
        <w:t> :</w:t>
      </w:r>
      <w:r w:rsidR="00DB771A">
        <w:t xml:space="preserve"> elles</w:t>
      </w:r>
      <w:r w:rsidR="00432C3A">
        <w:t xml:space="preserve"> </w:t>
      </w:r>
      <w:r w:rsidR="000741FF">
        <w:t>contiennent</w:t>
      </w:r>
      <w:r w:rsidR="00432C3A">
        <w:t xml:space="preserve"> un hétéroside (</w:t>
      </w:r>
      <w:r w:rsidR="00432C3A" w:rsidRPr="00334CF6">
        <w:t>mélilotoside</w:t>
      </w:r>
      <w:r w:rsidR="00432C3A">
        <w:t>) qui</w:t>
      </w:r>
      <w:r w:rsidR="00DB771A">
        <w:t>,</w:t>
      </w:r>
      <w:r w:rsidR="00432C3A">
        <w:t xml:space="preserve"> par hydrolyse</w:t>
      </w:r>
      <w:r w:rsidR="00DB771A">
        <w:t>,</w:t>
      </w:r>
      <w:r w:rsidR="00432C3A">
        <w:t xml:space="preserve"> libère la coumarine</w:t>
      </w:r>
      <w:r w:rsidR="000164D1">
        <w:t>.</w:t>
      </w:r>
    </w:p>
    <w:p w:rsidR="002E2ED2" w:rsidRDefault="00432C3A" w:rsidP="00334CF6">
      <w:pPr>
        <w:spacing w:after="0"/>
        <w:jc w:val="both"/>
      </w:pPr>
      <w:r>
        <w:t>Cet hétéroside, soit au</w:t>
      </w:r>
      <w:r w:rsidR="00DB771A">
        <w:t>x</w:t>
      </w:r>
      <w:r>
        <w:t xml:space="preserve"> cour</w:t>
      </w:r>
      <w:r w:rsidR="00DB771A">
        <w:t>s</w:t>
      </w:r>
      <w:r>
        <w:t xml:space="preserve"> d’une mauvaise dessiccation ou lors d’une contamination fongique, se transforme en </w:t>
      </w:r>
      <w:r w:rsidRPr="00395887">
        <w:rPr>
          <w:u w:val="single"/>
        </w:rPr>
        <w:t>dicoumarol</w:t>
      </w:r>
      <w:r>
        <w:t xml:space="preserve"> (anticoagulant)</w:t>
      </w:r>
      <w:r w:rsidR="002E2ED2">
        <w:t>.</w:t>
      </w:r>
    </w:p>
    <w:p w:rsidR="00FC24DE" w:rsidRDefault="00FC24DE" w:rsidP="00334CF6">
      <w:pPr>
        <w:spacing w:after="0"/>
        <w:jc w:val="both"/>
      </w:pPr>
    </w:p>
    <w:p w:rsidR="00432C3A" w:rsidRDefault="000164D1" w:rsidP="000164D1">
      <w:pPr>
        <w:spacing w:after="0"/>
        <w:jc w:val="center"/>
      </w:pPr>
      <w:r>
        <w:object w:dxaOrig="2505" w:dyaOrig="1109">
          <v:shape id="_x0000_i1035" type="#_x0000_t75" style="width:125.6pt;height:55.25pt" o:ole="" o:bordertopcolor="this" o:borderleftcolor="this" o:borderbottomcolor="this" o:borderrightcolor="this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ISISServer" ShapeID="_x0000_i1035" DrawAspect="Content" ObjectID="_1483607258" r:id="rId30"/>
        </w:object>
      </w:r>
      <w:r>
        <w:t xml:space="preserve">              </w:t>
      </w:r>
      <w:r w:rsidR="00DA47FA">
        <w:object w:dxaOrig="3660" w:dyaOrig="1560">
          <v:shape id="_x0000_i1036" type="#_x0000_t75" style="width:164.95pt;height:70.35pt" o:ole="" o:bordertopcolor="this" o:borderleftcolor="this" o:borderbottomcolor="this" o:borderrightcolor="this">
            <v:imagedata r:id="rId3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ISISServer" ShapeID="_x0000_i1036" DrawAspect="Content" ObjectID="_1483607259" r:id="rId32"/>
        </w:object>
      </w:r>
      <w:r w:rsidR="00ED7E8A">
        <w:t xml:space="preserve">      </w:t>
      </w:r>
    </w:p>
    <w:p w:rsidR="00FC24DE" w:rsidRDefault="00EE21C9" w:rsidP="00FC24DE">
      <w:pPr>
        <w:spacing w:after="0"/>
        <w:jc w:val="center"/>
      </w:pPr>
      <w:r>
        <w:rPr>
          <w:noProof/>
          <w:lang w:eastAsia="fr-FR"/>
        </w:rPr>
        <w:pict>
          <v:shape id="_x0000_s1071" type="#_x0000_t202" style="position:absolute;left:0;text-align:left;margin-left:268.9pt;margin-top:3.1pt;width:81pt;height:18.75pt;z-index:251678720" filled="f" stroked="f">
            <v:textbox>
              <w:txbxContent>
                <w:p w:rsidR="000164D1" w:rsidRDefault="000164D1" w:rsidP="000164D1">
                  <w:pPr>
                    <w:spacing w:after="0"/>
                    <w:jc w:val="center"/>
                  </w:pPr>
                  <w:r w:rsidRPr="00FC24DE">
                    <w:rPr>
                      <w:b/>
                      <w:bCs/>
                    </w:rPr>
                    <w:t>Dicoumarol</w:t>
                  </w:r>
                </w:p>
                <w:p w:rsidR="000164D1" w:rsidRDefault="000164D1" w:rsidP="000164D1">
                  <w:pPr>
                    <w:jc w:val="center"/>
                  </w:pPr>
                </w:p>
              </w:txbxContent>
            </v:textbox>
          </v:shape>
        </w:pict>
      </w:r>
      <w:r w:rsidRPr="00EE21C9">
        <w:rPr>
          <w:b/>
          <w:bCs/>
          <w:noProof/>
          <w:lang w:eastAsia="fr-FR"/>
        </w:rPr>
        <w:pict>
          <v:shape id="_x0000_s1072" type="#_x0000_t202" style="position:absolute;left:0;text-align:left;margin-left:79.9pt;margin-top:3.1pt;width:81pt;height:18.75pt;z-index:251679744" filled="f" stroked="f">
            <v:textbox>
              <w:txbxContent>
                <w:p w:rsidR="000164D1" w:rsidRDefault="000164D1" w:rsidP="000164D1">
                  <w:pPr>
                    <w:spacing w:after="0"/>
                    <w:jc w:val="center"/>
                  </w:pPr>
                  <w:r>
                    <w:rPr>
                      <w:b/>
                      <w:bCs/>
                    </w:rPr>
                    <w:t>Mélilotoside</w:t>
                  </w:r>
                </w:p>
                <w:p w:rsidR="000164D1" w:rsidRDefault="000164D1" w:rsidP="000164D1">
                  <w:pPr>
                    <w:jc w:val="center"/>
                  </w:pPr>
                </w:p>
              </w:txbxContent>
            </v:textbox>
          </v:shape>
        </w:pict>
      </w:r>
    </w:p>
    <w:p w:rsidR="000164D1" w:rsidRDefault="000164D1" w:rsidP="00FC24DE">
      <w:pPr>
        <w:spacing w:after="0"/>
        <w:jc w:val="center"/>
      </w:pPr>
    </w:p>
    <w:p w:rsidR="000C4230" w:rsidRDefault="00432C3A" w:rsidP="000C4230">
      <w:pPr>
        <w:spacing w:after="0"/>
        <w:jc w:val="both"/>
      </w:pPr>
      <w:r w:rsidRPr="000F2F7E">
        <w:rPr>
          <w:b/>
          <w:bCs/>
        </w:rPr>
        <w:t xml:space="preserve">Propriétés pharmacologiques et </w:t>
      </w:r>
      <w:r w:rsidR="0079049E" w:rsidRPr="000F2F7E">
        <w:rPr>
          <w:b/>
          <w:bCs/>
        </w:rPr>
        <w:t>Emplois</w:t>
      </w:r>
      <w:r w:rsidR="0079049E">
        <w:t> :</w:t>
      </w:r>
      <w:r w:rsidR="000C4230">
        <w:t xml:space="preserve"> la drogue est utilisée seule ou en association pour le traitement des troubles de la circulation</w:t>
      </w:r>
      <w:r w:rsidR="00664667">
        <w:t xml:space="preserve"> veineuse</w:t>
      </w:r>
      <w:r w:rsidR="000C4230">
        <w:t xml:space="preserve">, ex : </w:t>
      </w:r>
      <w:r w:rsidR="000C4230" w:rsidRPr="000F2F7E">
        <w:rPr>
          <w:b/>
          <w:bCs/>
        </w:rPr>
        <w:t>ESTRAVIEN</w:t>
      </w:r>
      <w:r w:rsidR="000C4230">
        <w:t>*</w:t>
      </w:r>
    </w:p>
    <w:p w:rsidR="0079049E" w:rsidRDefault="000C4230" w:rsidP="000C4230">
      <w:pPr>
        <w:jc w:val="both"/>
      </w:pPr>
      <w:r>
        <w:t>Le dicoumarol est le chef de file de molécules anticoagulantes préparé</w:t>
      </w:r>
      <w:r w:rsidR="002B2D89">
        <w:t xml:space="preserve">es par synthèse (anti Vitaminique K) ex : Acénocoumarol </w:t>
      </w:r>
      <w:r w:rsidR="002B2D89" w:rsidRPr="000741FF">
        <w:rPr>
          <w:b/>
          <w:bCs/>
        </w:rPr>
        <w:t>SINTROM</w:t>
      </w:r>
      <w:r w:rsidR="002B2D89">
        <w:t>*</w:t>
      </w:r>
      <w:r>
        <w:t xml:space="preserve"> </w:t>
      </w:r>
    </w:p>
    <w:p w:rsidR="00364A62" w:rsidRDefault="00DA47FA" w:rsidP="00364A62">
      <w:pPr>
        <w:spacing w:after="0"/>
        <w:jc w:val="center"/>
      </w:pPr>
      <w:r>
        <w:object w:dxaOrig="3600" w:dyaOrig="1560">
          <v:shape id="_x0000_i1037" type="#_x0000_t75" style="width:162.4pt;height:70.35pt" o:ole="">
            <v:imagedata r:id="rId33" o:title=""/>
          </v:shape>
          <o:OLEObject Type="Embed" ProgID="ISISServer" ShapeID="_x0000_i1037" DrawAspect="Content" ObjectID="_1483607260" r:id="rId34"/>
        </w:object>
      </w:r>
    </w:p>
    <w:p w:rsidR="00364A62" w:rsidRDefault="00364A62" w:rsidP="00364A62">
      <w:pPr>
        <w:spacing w:after="0"/>
        <w:jc w:val="center"/>
        <w:rPr>
          <w:b/>
          <w:bCs/>
        </w:rPr>
      </w:pPr>
      <w:r w:rsidRPr="00364A62">
        <w:rPr>
          <w:b/>
          <w:bCs/>
        </w:rPr>
        <w:t>Acénocoumarol</w:t>
      </w:r>
    </w:p>
    <w:p w:rsidR="008A7525" w:rsidRDefault="008A7525" w:rsidP="00364A62">
      <w:pPr>
        <w:spacing w:after="0"/>
        <w:jc w:val="center"/>
      </w:pPr>
    </w:p>
    <w:p w:rsidR="003C5F76" w:rsidRPr="008A7525" w:rsidRDefault="003C5F76" w:rsidP="00DA47FA">
      <w:pPr>
        <w:pStyle w:val="Paragraphedeliste"/>
        <w:numPr>
          <w:ilvl w:val="0"/>
          <w:numId w:val="16"/>
        </w:numPr>
        <w:spacing w:after="0"/>
        <w:jc w:val="both"/>
        <w:rPr>
          <w:color w:val="FF0000"/>
          <w:u w:val="single"/>
        </w:rPr>
      </w:pPr>
      <w:r w:rsidRPr="008A7525">
        <w:rPr>
          <w:color w:val="FF0000"/>
          <w:u w:val="single"/>
        </w:rPr>
        <w:t>Plantes à coumarines complexes :</w:t>
      </w:r>
    </w:p>
    <w:p w:rsidR="008A7525" w:rsidRPr="000F2F7E" w:rsidRDefault="008A7525" w:rsidP="008A7525">
      <w:pPr>
        <w:pStyle w:val="Paragraphedeliste"/>
        <w:spacing w:after="0"/>
        <w:jc w:val="both"/>
        <w:rPr>
          <w:color w:val="FF0000"/>
        </w:rPr>
      </w:pPr>
    </w:p>
    <w:p w:rsidR="003C5F76" w:rsidRDefault="003C5F76" w:rsidP="003C5F76">
      <w:pPr>
        <w:jc w:val="both"/>
      </w:pPr>
      <w:r w:rsidRPr="003C5F76">
        <w:rPr>
          <w:b/>
          <w:bCs/>
          <w:highlight w:val="yellow"/>
        </w:rPr>
        <w:t>Khella</w:t>
      </w:r>
      <w:r w:rsidRPr="003C5F76">
        <w:rPr>
          <w:b/>
          <w:bCs/>
        </w:rPr>
        <w:t> </w:t>
      </w:r>
      <w:r>
        <w:t xml:space="preserve">: </w:t>
      </w:r>
      <w:r w:rsidRPr="000741FF">
        <w:rPr>
          <w:i/>
          <w:iCs/>
        </w:rPr>
        <w:t>Ammi</w:t>
      </w:r>
      <w:r>
        <w:t xml:space="preserve"> </w:t>
      </w:r>
      <w:r w:rsidRPr="000741FF">
        <w:rPr>
          <w:i/>
          <w:iCs/>
        </w:rPr>
        <w:t>visnaga</w:t>
      </w:r>
      <w:r>
        <w:t xml:space="preserve"> Lam. Apiacées</w:t>
      </w:r>
    </w:p>
    <w:p w:rsidR="00395887" w:rsidRDefault="00395887" w:rsidP="00395887">
      <w:pPr>
        <w:spacing w:after="0"/>
        <w:jc w:val="both"/>
      </w:pPr>
      <w:r w:rsidRPr="000F2F7E">
        <w:rPr>
          <w:b/>
          <w:bCs/>
        </w:rPr>
        <w:t>Plante</w:t>
      </w:r>
      <w:r>
        <w:t> : herbe de la région méditerranéenne (Maroc) appelée herbe aux cure-dents</w:t>
      </w:r>
    </w:p>
    <w:p w:rsidR="003C5F76" w:rsidRDefault="003C5F76" w:rsidP="00395887">
      <w:pPr>
        <w:spacing w:after="0"/>
        <w:jc w:val="both"/>
      </w:pPr>
      <w:r w:rsidRPr="000F2F7E">
        <w:rPr>
          <w:b/>
          <w:bCs/>
        </w:rPr>
        <w:t>Drogue</w:t>
      </w:r>
      <w:r>
        <w:t xml:space="preserve"> : </w:t>
      </w:r>
      <w:r w:rsidR="000741FF">
        <w:t xml:space="preserve">les </w:t>
      </w:r>
      <w:r>
        <w:t xml:space="preserve">fruits </w:t>
      </w:r>
    </w:p>
    <w:p w:rsidR="003C5F76" w:rsidRDefault="003C5F76" w:rsidP="00395887">
      <w:pPr>
        <w:spacing w:after="0"/>
        <w:jc w:val="both"/>
      </w:pPr>
      <w:r w:rsidRPr="000F2F7E">
        <w:rPr>
          <w:b/>
          <w:bCs/>
        </w:rPr>
        <w:t>Composition chimique </w:t>
      </w:r>
      <w:r>
        <w:t xml:space="preserve">: présence de </w:t>
      </w:r>
      <w:r w:rsidRPr="00395887">
        <w:rPr>
          <w:u w:val="single"/>
        </w:rPr>
        <w:t>pyranocoumarines</w:t>
      </w:r>
      <w:r>
        <w:t xml:space="preserve"> 0.2 à 0.5% (samidine, visnadine) et des </w:t>
      </w:r>
      <w:r w:rsidRPr="00395887">
        <w:rPr>
          <w:u w:val="single"/>
        </w:rPr>
        <w:t>furanocoumarines</w:t>
      </w:r>
      <w:r>
        <w:t xml:space="preserve"> 2 à 4% (khelline, visnagine, khellol-glucoside)</w:t>
      </w:r>
    </w:p>
    <w:p w:rsidR="003C5F76" w:rsidRDefault="00DA47FA" w:rsidP="00395887">
      <w:pPr>
        <w:spacing w:after="0"/>
        <w:jc w:val="center"/>
      </w:pPr>
      <w:r>
        <w:object w:dxaOrig="2625" w:dyaOrig="1905">
          <v:shape id="_x0000_i1038" type="#_x0000_t75" style="width:119.7pt;height:87.05pt" o:ole="" o:bordertopcolor="this" o:borderleftcolor="this" o:borderbottomcolor="this" o:borderrightcolor="this">
            <v:imagedata r:id="rId3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ISISServer" ShapeID="_x0000_i1038" DrawAspect="Content" ObjectID="_1483607261" r:id="rId36"/>
        </w:object>
      </w:r>
    </w:p>
    <w:p w:rsidR="00102E4B" w:rsidRDefault="00102E4B" w:rsidP="00102E4B">
      <w:pPr>
        <w:spacing w:after="0"/>
        <w:jc w:val="center"/>
        <w:rPr>
          <w:b/>
          <w:bCs/>
          <w:sz w:val="24"/>
          <w:szCs w:val="24"/>
        </w:rPr>
      </w:pPr>
      <w:r w:rsidRPr="00395887">
        <w:rPr>
          <w:b/>
          <w:bCs/>
        </w:rPr>
        <w:t>K</w:t>
      </w:r>
      <w:r w:rsidR="003C5F76" w:rsidRPr="00395887">
        <w:rPr>
          <w:b/>
          <w:bCs/>
        </w:rPr>
        <w:t>helline</w:t>
      </w:r>
    </w:p>
    <w:p w:rsidR="00364A62" w:rsidRDefault="00364A62" w:rsidP="00102E4B">
      <w:pPr>
        <w:spacing w:after="0"/>
        <w:jc w:val="both"/>
        <w:rPr>
          <w:sz w:val="24"/>
          <w:szCs w:val="24"/>
        </w:rPr>
      </w:pPr>
    </w:p>
    <w:p w:rsidR="00102E4B" w:rsidRPr="00395887" w:rsidRDefault="00102E4B" w:rsidP="00102E4B">
      <w:pPr>
        <w:spacing w:after="0"/>
        <w:jc w:val="both"/>
      </w:pPr>
      <w:r w:rsidRPr="00395887">
        <w:rPr>
          <w:b/>
          <w:bCs/>
        </w:rPr>
        <w:t>Propriétés pharmacologiques et Emplois</w:t>
      </w:r>
      <w:r w:rsidRPr="00395887">
        <w:t> : les fruits peuvent être utilisés sous forme de décocté, teinture et extrait contre les coliques néphrétiques, la toux, l’asthme et l’angor.</w:t>
      </w:r>
    </w:p>
    <w:p w:rsidR="000F2F7E" w:rsidRPr="00395887" w:rsidRDefault="00102E4B" w:rsidP="00102E4B">
      <w:pPr>
        <w:spacing w:after="0"/>
        <w:jc w:val="both"/>
      </w:pPr>
      <w:r w:rsidRPr="00395887">
        <w:t>La khelline a les même</w:t>
      </w:r>
      <w:r w:rsidR="000F2F7E" w:rsidRPr="00395887">
        <w:t>s</w:t>
      </w:r>
      <w:r w:rsidRPr="00395887">
        <w:t xml:space="preserve"> indications que la drogue mais elle est également spasmolytique</w:t>
      </w:r>
      <w:r w:rsidR="000F2F7E" w:rsidRPr="00395887">
        <w:t>.</w:t>
      </w:r>
    </w:p>
    <w:p w:rsidR="00B45191" w:rsidRPr="00395887" w:rsidRDefault="00B45191" w:rsidP="00102E4B">
      <w:pPr>
        <w:spacing w:after="0"/>
        <w:jc w:val="both"/>
      </w:pPr>
    </w:p>
    <w:sectPr w:rsidR="00B45191" w:rsidRPr="00395887" w:rsidSect="00356978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4BB" w:rsidRDefault="008F74BB" w:rsidP="00DA47FA">
      <w:pPr>
        <w:spacing w:after="0" w:line="240" w:lineRule="auto"/>
      </w:pPr>
      <w:r>
        <w:separator/>
      </w:r>
    </w:p>
  </w:endnote>
  <w:endnote w:type="continuationSeparator" w:id="1">
    <w:p w:rsidR="008F74BB" w:rsidRDefault="008F74BB" w:rsidP="00DA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4BB" w:rsidRDefault="008F74BB" w:rsidP="00DA47FA">
      <w:pPr>
        <w:spacing w:after="0" w:line="240" w:lineRule="auto"/>
      </w:pPr>
      <w:r>
        <w:separator/>
      </w:r>
    </w:p>
  </w:footnote>
  <w:footnote w:type="continuationSeparator" w:id="1">
    <w:p w:rsidR="008F74BB" w:rsidRDefault="008F74BB" w:rsidP="00DA4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</w:rPr>
      <w:alias w:val="Titre"/>
      <w:id w:val="77547040"/>
      <w:placeholder>
        <w:docPart w:val="992DCAF4BE3B4A8396B53D5747EEE9D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47FA" w:rsidRPr="00DC7E84" w:rsidRDefault="00DC7E84" w:rsidP="00DC7E84">
        <w:pPr>
          <w:pStyle w:val="En-tte"/>
          <w:pBdr>
            <w:between w:val="single" w:sz="4" w:space="1" w:color="4F81BD" w:themeColor="accent1"/>
          </w:pBdr>
          <w:spacing w:line="276" w:lineRule="auto"/>
          <w:rPr>
            <w:rFonts w:ascii="Monotype Corsiva" w:hAnsi="Monotype Corsiva"/>
          </w:rPr>
        </w:pPr>
        <w:r w:rsidRPr="00DC7E84">
          <w:rPr>
            <w:rFonts w:ascii="Monotype Corsiva" w:hAnsi="Monotype Corsiva"/>
          </w:rPr>
          <w:t xml:space="preserve">Laboratoire de pharmacognosie               </w:t>
        </w:r>
        <w:r>
          <w:rPr>
            <w:rFonts w:ascii="Monotype Corsiva" w:hAnsi="Monotype Corsiva"/>
          </w:rPr>
          <w:t xml:space="preserve">              </w:t>
        </w:r>
        <w:r w:rsidRPr="00DC7E84">
          <w:rPr>
            <w:rFonts w:ascii="Monotype Corsiva" w:hAnsi="Monotype Corsiva"/>
          </w:rPr>
          <w:t xml:space="preserve">                                                                                    Dr Sahraoui W</w:t>
        </w:r>
      </w:p>
    </w:sdtContent>
  </w:sdt>
  <w:p w:rsidR="00DA47FA" w:rsidRDefault="00DA47FA" w:rsidP="00DA47FA">
    <w:pPr>
      <w:pStyle w:val="En-tte"/>
      <w:pBdr>
        <w:between w:val="single" w:sz="4" w:space="1" w:color="4F81BD" w:themeColor="accent1"/>
      </w:pBdr>
      <w:spacing w:line="276" w:lineRule="auto"/>
      <w:jc w:val="center"/>
    </w:pPr>
  </w:p>
  <w:p w:rsidR="00DA47FA" w:rsidRDefault="00DA47F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B36"/>
    <w:multiLevelType w:val="hybridMultilevel"/>
    <w:tmpl w:val="ABEC1BEE"/>
    <w:lvl w:ilvl="0" w:tplc="F580B0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5267B"/>
    <w:multiLevelType w:val="hybridMultilevel"/>
    <w:tmpl w:val="D4BE1FFA"/>
    <w:lvl w:ilvl="0" w:tplc="9DDCAC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5B4B"/>
    <w:multiLevelType w:val="hybridMultilevel"/>
    <w:tmpl w:val="2B8AC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047EA"/>
    <w:multiLevelType w:val="hybridMultilevel"/>
    <w:tmpl w:val="03460D4A"/>
    <w:lvl w:ilvl="0" w:tplc="5AD8A4F8">
      <w:start w:val="1"/>
      <w:numFmt w:val="bullet"/>
      <w:lvlText w:val="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9402F"/>
    <w:multiLevelType w:val="hybridMultilevel"/>
    <w:tmpl w:val="0BB695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A44F8"/>
    <w:multiLevelType w:val="hybridMultilevel"/>
    <w:tmpl w:val="4C0491E4"/>
    <w:lvl w:ilvl="0" w:tplc="040C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>
    <w:nsid w:val="21700973"/>
    <w:multiLevelType w:val="hybridMultilevel"/>
    <w:tmpl w:val="4F1E85A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044A0"/>
    <w:multiLevelType w:val="hybridMultilevel"/>
    <w:tmpl w:val="89AAA418"/>
    <w:lvl w:ilvl="0" w:tplc="9872BA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153A3"/>
    <w:multiLevelType w:val="hybridMultilevel"/>
    <w:tmpl w:val="C56A05C8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C52D5"/>
    <w:multiLevelType w:val="hybridMultilevel"/>
    <w:tmpl w:val="E4B0F016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C1BCA"/>
    <w:multiLevelType w:val="hybridMultilevel"/>
    <w:tmpl w:val="5E7669B4"/>
    <w:lvl w:ilvl="0" w:tplc="BF4416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45234"/>
    <w:multiLevelType w:val="hybridMultilevel"/>
    <w:tmpl w:val="D2AA8266"/>
    <w:lvl w:ilvl="0" w:tplc="F330065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2643B"/>
    <w:multiLevelType w:val="hybridMultilevel"/>
    <w:tmpl w:val="D1E261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272EB"/>
    <w:multiLevelType w:val="hybridMultilevel"/>
    <w:tmpl w:val="F1ACFF50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87A29"/>
    <w:multiLevelType w:val="hybridMultilevel"/>
    <w:tmpl w:val="96D4E7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D5E5A"/>
    <w:multiLevelType w:val="hybridMultilevel"/>
    <w:tmpl w:val="F2C28202"/>
    <w:lvl w:ilvl="0" w:tplc="A43E6E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248F4"/>
    <w:multiLevelType w:val="hybridMultilevel"/>
    <w:tmpl w:val="EFDC4E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5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11"/>
  </w:num>
  <w:num w:numId="14">
    <w:abstractNumId w:val="10"/>
  </w:num>
  <w:num w:numId="15">
    <w:abstractNumId w:val="0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722"/>
    <w:rsid w:val="000164D1"/>
    <w:rsid w:val="0002258D"/>
    <w:rsid w:val="00036722"/>
    <w:rsid w:val="000741FF"/>
    <w:rsid w:val="000A697E"/>
    <w:rsid w:val="000B58D1"/>
    <w:rsid w:val="000C4230"/>
    <w:rsid w:val="000E3351"/>
    <w:rsid w:val="000F2F7E"/>
    <w:rsid w:val="00102E4B"/>
    <w:rsid w:val="00103464"/>
    <w:rsid w:val="001729F0"/>
    <w:rsid w:val="00177EB9"/>
    <w:rsid w:val="001A23DE"/>
    <w:rsid w:val="001A6835"/>
    <w:rsid w:val="001B375D"/>
    <w:rsid w:val="001D098A"/>
    <w:rsid w:val="001E261C"/>
    <w:rsid w:val="0020358D"/>
    <w:rsid w:val="00217909"/>
    <w:rsid w:val="00256B89"/>
    <w:rsid w:val="00266344"/>
    <w:rsid w:val="002710B6"/>
    <w:rsid w:val="00285757"/>
    <w:rsid w:val="002B2D89"/>
    <w:rsid w:val="002E2ED2"/>
    <w:rsid w:val="002E3AB0"/>
    <w:rsid w:val="00315422"/>
    <w:rsid w:val="00334CF6"/>
    <w:rsid w:val="00353F6A"/>
    <w:rsid w:val="00356978"/>
    <w:rsid w:val="00364A62"/>
    <w:rsid w:val="003746F1"/>
    <w:rsid w:val="00393F7A"/>
    <w:rsid w:val="00395887"/>
    <w:rsid w:val="003A2BA0"/>
    <w:rsid w:val="003A309C"/>
    <w:rsid w:val="003C5F76"/>
    <w:rsid w:val="003F6CD2"/>
    <w:rsid w:val="00404F32"/>
    <w:rsid w:val="00432C3A"/>
    <w:rsid w:val="00452734"/>
    <w:rsid w:val="00472A33"/>
    <w:rsid w:val="0049108A"/>
    <w:rsid w:val="004E6D13"/>
    <w:rsid w:val="00522B7A"/>
    <w:rsid w:val="006124B9"/>
    <w:rsid w:val="00664667"/>
    <w:rsid w:val="00717484"/>
    <w:rsid w:val="00733C6E"/>
    <w:rsid w:val="00772207"/>
    <w:rsid w:val="0079049E"/>
    <w:rsid w:val="007D69F1"/>
    <w:rsid w:val="008A7525"/>
    <w:rsid w:val="008E0464"/>
    <w:rsid w:val="008E6873"/>
    <w:rsid w:val="008F74BB"/>
    <w:rsid w:val="0090391B"/>
    <w:rsid w:val="009813D4"/>
    <w:rsid w:val="009C481B"/>
    <w:rsid w:val="009D1986"/>
    <w:rsid w:val="00A038C6"/>
    <w:rsid w:val="00A51DA3"/>
    <w:rsid w:val="00A63604"/>
    <w:rsid w:val="00AA3CE6"/>
    <w:rsid w:val="00B45191"/>
    <w:rsid w:val="00B55783"/>
    <w:rsid w:val="00B84F65"/>
    <w:rsid w:val="00BA0471"/>
    <w:rsid w:val="00BD0725"/>
    <w:rsid w:val="00BD3840"/>
    <w:rsid w:val="00C0302E"/>
    <w:rsid w:val="00C40A9D"/>
    <w:rsid w:val="00C93DF1"/>
    <w:rsid w:val="00CA3F6F"/>
    <w:rsid w:val="00CD724C"/>
    <w:rsid w:val="00CF0E41"/>
    <w:rsid w:val="00D22F60"/>
    <w:rsid w:val="00D24E9C"/>
    <w:rsid w:val="00D547DF"/>
    <w:rsid w:val="00D7188D"/>
    <w:rsid w:val="00D74D6E"/>
    <w:rsid w:val="00DA47FA"/>
    <w:rsid w:val="00DB771A"/>
    <w:rsid w:val="00DC6841"/>
    <w:rsid w:val="00DC7E84"/>
    <w:rsid w:val="00DD6122"/>
    <w:rsid w:val="00E20F61"/>
    <w:rsid w:val="00E23B94"/>
    <w:rsid w:val="00ED7E8A"/>
    <w:rsid w:val="00EE21C9"/>
    <w:rsid w:val="00EF70B5"/>
    <w:rsid w:val="00FA5660"/>
    <w:rsid w:val="00FC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32"/>
        <o:r id="V:Rule5" type="connector" idref="#_x0000_s1046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7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7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58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03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47FA"/>
  </w:style>
  <w:style w:type="paragraph" w:styleId="Pieddepage">
    <w:name w:val="footer"/>
    <w:basedOn w:val="Normal"/>
    <w:link w:val="PieddepageCar"/>
    <w:uiPriority w:val="99"/>
    <w:semiHidden/>
    <w:unhideWhenUsed/>
    <w:rsid w:val="00DA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47FA"/>
  </w:style>
  <w:style w:type="character" w:styleId="Lienhypertexte">
    <w:name w:val="Hyperlink"/>
    <w:basedOn w:val="Policepardfaut"/>
    <w:uiPriority w:val="99"/>
    <w:semiHidden/>
    <w:unhideWhenUsed/>
    <w:rsid w:val="00BA04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2DCAF4BE3B4A8396B53D5747EEE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814FD-B2F3-428E-9C95-187E4302DFD9}"/>
      </w:docPartPr>
      <w:docPartBody>
        <w:p w:rsidR="004A45E9" w:rsidRDefault="00265644" w:rsidP="00265644">
          <w:pPr>
            <w:pStyle w:val="992DCAF4BE3B4A8396B53D5747EEE9D6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65644"/>
    <w:rsid w:val="00265644"/>
    <w:rsid w:val="003965B1"/>
    <w:rsid w:val="004271BB"/>
    <w:rsid w:val="004A45E9"/>
    <w:rsid w:val="0067194B"/>
    <w:rsid w:val="006C5171"/>
    <w:rsid w:val="00A53923"/>
    <w:rsid w:val="00DE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92DCAF4BE3B4A8396B53D5747EEE9D6">
    <w:name w:val="992DCAF4BE3B4A8396B53D5747EEE9D6"/>
    <w:rsid w:val="00265644"/>
  </w:style>
  <w:style w:type="paragraph" w:customStyle="1" w:styleId="4E0C814BAE1D47F1BFFE541912E542E9">
    <w:name w:val="4E0C814BAE1D47F1BFFE541912E542E9"/>
    <w:rsid w:val="002656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Dr Sahraoui W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5830</TotalTime>
  <Pages>6</Pages>
  <Words>1222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de pharmacognosie                                                                                                                 Dr Sahraoui W</vt:lpstr>
    </vt:vector>
  </TitlesOfParts>
  <Company>Unicornis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de pharmacognosie                                                                                                                 Dr Sahraoui W</dc:title>
  <dc:subject/>
  <dc:creator>Unicornis</dc:creator>
  <cp:keywords/>
  <dc:description/>
  <cp:lastModifiedBy>Dell</cp:lastModifiedBy>
  <cp:revision>45</cp:revision>
  <cp:lastPrinted>2012-02-27T10:02:00Z</cp:lastPrinted>
  <dcterms:created xsi:type="dcterms:W3CDTF">2012-01-18T09:42:00Z</dcterms:created>
  <dcterms:modified xsi:type="dcterms:W3CDTF">2015-01-24T11:20:00Z</dcterms:modified>
</cp:coreProperties>
</file>